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081AE76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Pr="00393574" w:rsidRDefault="00B5063E" w:rsidP="005E69C2">
      <w:pPr>
        <w:spacing w:before="92"/>
        <w:ind w:left="594" w:right="151"/>
        <w:rPr>
          <w:b/>
          <w:color w:val="585858"/>
          <w:sz w:val="18"/>
          <w:szCs w:val="18"/>
        </w:rPr>
      </w:pPr>
      <w:r w:rsidRPr="0039357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14:paraId="059209EA" w14:textId="77777777" w:rsidR="005E69C2" w:rsidRPr="00393574" w:rsidRDefault="005E69C2" w:rsidP="005E69C2">
      <w:pPr>
        <w:spacing w:before="92"/>
        <w:ind w:left="594" w:right="151"/>
        <w:rPr>
          <w:b/>
          <w:color w:val="585858"/>
          <w:sz w:val="18"/>
          <w:szCs w:val="18"/>
        </w:rPr>
      </w:pPr>
    </w:p>
    <w:p w14:paraId="3CE20AB2" w14:textId="77777777" w:rsidR="008C3ACE" w:rsidRPr="0039357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393574">
        <w:rPr>
          <w:color w:val="585858"/>
          <w:sz w:val="18"/>
          <w:szCs w:val="18"/>
        </w:rPr>
        <w:t>XXXX  L</w:t>
      </w:r>
      <w:r w:rsidRPr="00393574">
        <w:rPr>
          <w:color w:val="585858"/>
          <w:position w:val="9"/>
          <w:sz w:val="18"/>
          <w:szCs w:val="18"/>
        </w:rPr>
        <w:t>1</w:t>
      </w:r>
      <w:proofErr w:type="gramEnd"/>
      <w:r w:rsidRPr="00393574">
        <w:rPr>
          <w:color w:val="585858"/>
          <w:sz w:val="18"/>
          <w:szCs w:val="18"/>
        </w:rPr>
        <w:t>,  XXXXX  ES</w:t>
      </w:r>
      <w:hyperlink r:id="rId8" w:anchor="a1">
        <w:r w:rsidRPr="00393574">
          <w:rPr>
            <w:color w:val="585858"/>
            <w:position w:val="9"/>
            <w:sz w:val="18"/>
            <w:szCs w:val="18"/>
          </w:rPr>
          <w:t>1</w:t>
        </w:r>
        <w:r w:rsidRPr="00393574">
          <w:rPr>
            <w:color w:val="585858"/>
            <w:sz w:val="18"/>
            <w:szCs w:val="18"/>
          </w:rPr>
          <w:t>,</w:t>
        </w:r>
      </w:hyperlink>
      <w:r w:rsidRPr="00393574">
        <w:rPr>
          <w:color w:val="585858"/>
          <w:sz w:val="18"/>
          <w:szCs w:val="18"/>
        </w:rPr>
        <w:t xml:space="preserve">  XXXX ALD</w:t>
      </w:r>
      <w:r w:rsidRPr="00393574">
        <w:rPr>
          <w:color w:val="585858"/>
          <w:position w:val="9"/>
          <w:sz w:val="18"/>
          <w:szCs w:val="18"/>
        </w:rPr>
        <w:t>1, 2</w:t>
      </w:r>
      <w:r w:rsidRPr="00393574">
        <w:rPr>
          <w:color w:val="585858"/>
          <w:sz w:val="18"/>
          <w:szCs w:val="18"/>
        </w:rPr>
        <w:t>,</w:t>
      </w:r>
    </w:p>
    <w:p w14:paraId="46C125E1" w14:textId="77777777" w:rsidR="008C3ACE" w:rsidRPr="00393574" w:rsidRDefault="00B5063E">
      <w:pPr>
        <w:pStyle w:val="BodyText"/>
        <w:spacing w:before="126" w:line="231" w:lineRule="exact"/>
        <w:ind w:left="594"/>
        <w:rPr>
          <w:sz w:val="18"/>
          <w:szCs w:val="18"/>
        </w:rPr>
      </w:pPr>
      <w:r w:rsidRPr="00393574">
        <w:rPr>
          <w:color w:val="585858"/>
          <w:position w:val="9"/>
          <w:sz w:val="18"/>
          <w:szCs w:val="18"/>
        </w:rPr>
        <w:t>1</w:t>
      </w:r>
      <w:r w:rsidRPr="00393574">
        <w:rPr>
          <w:color w:val="585858"/>
          <w:sz w:val="18"/>
          <w:szCs w:val="18"/>
        </w:rPr>
        <w:t>Department of Crop Improvement, International Rice Research Institute, Manila, Philippines</w:t>
      </w:r>
    </w:p>
    <w:p w14:paraId="7AD7130F" w14:textId="77777777" w:rsidR="008C3ACE" w:rsidRPr="00393574" w:rsidRDefault="00B5063E">
      <w:pPr>
        <w:pStyle w:val="BodyText"/>
        <w:spacing w:line="231" w:lineRule="exact"/>
        <w:ind w:left="594"/>
        <w:rPr>
          <w:sz w:val="18"/>
          <w:szCs w:val="18"/>
        </w:rPr>
      </w:pPr>
      <w:r w:rsidRPr="00393574">
        <w:rPr>
          <w:color w:val="585858"/>
          <w:position w:val="9"/>
          <w:sz w:val="18"/>
          <w:szCs w:val="18"/>
        </w:rPr>
        <w:t>2</w:t>
      </w:r>
      <w:r w:rsidRPr="00393574">
        <w:rPr>
          <w:color w:val="585858"/>
          <w:sz w:val="18"/>
          <w:szCs w:val="18"/>
        </w:rPr>
        <w:t>Department of Genetics and plant Breeding, National Rice Research institute, Osaka, Japan</w:t>
      </w:r>
    </w:p>
    <w:p w14:paraId="1A7BD72D" w14:textId="77777777" w:rsidR="008C3ACE" w:rsidRPr="00393574" w:rsidRDefault="008C3ACE">
      <w:pPr>
        <w:rPr>
          <w:sz w:val="18"/>
          <w:szCs w:val="18"/>
        </w:rPr>
        <w:sectPr w:rsidR="008C3ACE" w:rsidRPr="003935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Pr="00393574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  <w:sz w:val="18"/>
          <w:szCs w:val="18"/>
        </w:rPr>
      </w:pPr>
      <w:r w:rsidRPr="0039357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393574" w:rsidRDefault="005E69C2" w:rsidP="005E69C2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</w:p>
    <w:p w14:paraId="76E5596A" w14:textId="77777777" w:rsidR="008C3ACE" w:rsidRPr="00393574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8"/>
          <w:szCs w:val="18"/>
        </w:rPr>
      </w:pPr>
      <w:r w:rsidRPr="00393574">
        <w:rPr>
          <w:b/>
          <w:color w:val="585858"/>
          <w:sz w:val="18"/>
          <w:szCs w:val="18"/>
        </w:rPr>
        <w:t xml:space="preserve">Abstract Body (up to </w:t>
      </w:r>
      <w:r w:rsidR="00F8450C" w:rsidRPr="00393574">
        <w:rPr>
          <w:b/>
          <w:color w:val="585858"/>
          <w:sz w:val="18"/>
          <w:szCs w:val="18"/>
        </w:rPr>
        <w:t>300</w:t>
      </w:r>
      <w:r w:rsidRPr="00393574">
        <w:rPr>
          <w:b/>
          <w:color w:val="585858"/>
          <w:spacing w:val="-9"/>
          <w:sz w:val="18"/>
          <w:szCs w:val="18"/>
        </w:rPr>
        <w:t xml:space="preserve"> </w:t>
      </w:r>
      <w:r w:rsidRPr="00393574">
        <w:rPr>
          <w:b/>
          <w:color w:val="585858"/>
          <w:sz w:val="18"/>
          <w:szCs w:val="18"/>
        </w:rPr>
        <w:t>words)</w:t>
      </w:r>
    </w:p>
    <w:p w14:paraId="57A43071" w14:textId="77777777" w:rsidR="008C3ACE" w:rsidRPr="00393574" w:rsidRDefault="00B5063E">
      <w:pPr>
        <w:pStyle w:val="BodyText"/>
        <w:spacing w:before="117"/>
        <w:ind w:left="426"/>
        <w:jc w:val="both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The present study investigated eight rice lines (</w:t>
      </w:r>
      <w:proofErr w:type="spellStart"/>
      <w:r w:rsidRPr="00393574">
        <w:rPr>
          <w:color w:val="585858"/>
          <w:sz w:val="18"/>
          <w:szCs w:val="18"/>
        </w:rPr>
        <w:t>Rupsal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Nagalmutha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Polai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Ravana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Talmugra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Raspanjar</w:t>
      </w:r>
      <w:proofErr w:type="spellEnd"/>
      <w:r w:rsidRPr="00393574">
        <w:rPr>
          <w:color w:val="585858"/>
          <w:sz w:val="18"/>
          <w:szCs w:val="18"/>
        </w:rPr>
        <w:t>) collected from coastal region of eastern India for salinity tolerance through phenotypic and genotypic screening. Among these, three rice lines as highly tolerant (</w:t>
      </w:r>
      <w:proofErr w:type="spellStart"/>
      <w:r w:rsidRPr="00393574">
        <w:rPr>
          <w:color w:val="585858"/>
          <w:sz w:val="18"/>
          <w:szCs w:val="18"/>
        </w:rPr>
        <w:t>Talmugra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>), three tolerant (</w:t>
      </w:r>
      <w:proofErr w:type="spellStart"/>
      <w:r w:rsidRPr="00393574">
        <w:rPr>
          <w:color w:val="585858"/>
          <w:sz w:val="18"/>
          <w:szCs w:val="18"/>
        </w:rPr>
        <w:t>Rupsal</w:t>
      </w:r>
      <w:proofErr w:type="spellEnd"/>
      <w:r w:rsidRPr="00393574">
        <w:rPr>
          <w:color w:val="585858"/>
          <w:sz w:val="18"/>
          <w:szCs w:val="18"/>
        </w:rPr>
        <w:t xml:space="preserve">, </w:t>
      </w:r>
      <w:proofErr w:type="spellStart"/>
      <w:r w:rsidRPr="00393574">
        <w:rPr>
          <w:color w:val="585858"/>
          <w:sz w:val="18"/>
          <w:szCs w:val="18"/>
        </w:rPr>
        <w:t>Polai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Raspanjar</w:t>
      </w:r>
      <w:proofErr w:type="spellEnd"/>
      <w:r w:rsidRPr="00393574">
        <w:rPr>
          <w:color w:val="585858"/>
          <w:sz w:val="18"/>
          <w:szCs w:val="18"/>
        </w:rPr>
        <w:t>) and two moderately tolerant (</w:t>
      </w:r>
      <w:proofErr w:type="spellStart"/>
      <w:r w:rsidRPr="00393574">
        <w:rPr>
          <w:color w:val="585858"/>
          <w:sz w:val="18"/>
          <w:szCs w:val="18"/>
        </w:rPr>
        <w:t>Ravana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Nagalmutha</w:t>
      </w:r>
      <w:proofErr w:type="spellEnd"/>
      <w:r w:rsidRPr="00393574">
        <w:rPr>
          <w:color w:val="585858"/>
          <w:sz w:val="18"/>
          <w:szCs w:val="18"/>
        </w:rPr>
        <w:t xml:space="preserve">) to salt stress were identified in phenotypic screening.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 was categorized as tolerant under salinity condition (12 EC </w:t>
      </w:r>
      <w:proofErr w:type="spellStart"/>
      <w:r w:rsidRPr="00393574">
        <w:rPr>
          <w:color w:val="585858"/>
          <w:sz w:val="18"/>
          <w:szCs w:val="18"/>
        </w:rPr>
        <w:t>dS</w:t>
      </w:r>
      <w:proofErr w:type="spellEnd"/>
      <w:r w:rsidRPr="00393574">
        <w:rPr>
          <w:color w:val="585858"/>
          <w:sz w:val="18"/>
          <w:szCs w:val="18"/>
        </w:rPr>
        <w:t xml:space="preserve"> m-1). In PCR screening using microsatellite (SSR) markers located within </w:t>
      </w:r>
      <w:proofErr w:type="spellStart"/>
      <w:r w:rsidRPr="00393574">
        <w:rPr>
          <w:color w:val="585858"/>
          <w:sz w:val="18"/>
          <w:szCs w:val="18"/>
        </w:rPr>
        <w:t>Saltol</w:t>
      </w:r>
      <w:proofErr w:type="spellEnd"/>
      <w:r w:rsidRPr="00393574">
        <w:rPr>
          <w:color w:val="585858"/>
          <w:sz w:val="18"/>
          <w:szCs w:val="18"/>
        </w:rPr>
        <w:t xml:space="preserve"> locus, we documented new allelic pattern in selected highly tolerant and tolerant genotypes with RM8094 marker as compared to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. Besides, another marker RM10694 was found to associate with selection of salinity tolerant genotypes similar to </w:t>
      </w:r>
      <w:proofErr w:type="spellStart"/>
      <w:r w:rsidRPr="00393574">
        <w:rPr>
          <w:color w:val="585858"/>
          <w:sz w:val="18"/>
          <w:szCs w:val="18"/>
        </w:rPr>
        <w:t>Pokkali</w:t>
      </w:r>
      <w:proofErr w:type="spellEnd"/>
      <w:r w:rsidRPr="00393574">
        <w:rPr>
          <w:color w:val="585858"/>
          <w:sz w:val="18"/>
          <w:szCs w:val="18"/>
        </w:rPr>
        <w:t xml:space="preserve">. In gene expression studies, no significant difference linked with </w:t>
      </w:r>
      <w:proofErr w:type="spellStart"/>
      <w:proofErr w:type="gramStart"/>
      <w:r w:rsidRPr="00393574">
        <w:rPr>
          <w:color w:val="585858"/>
          <w:sz w:val="18"/>
          <w:szCs w:val="18"/>
        </w:rPr>
        <w:t>abscisic</w:t>
      </w:r>
      <w:proofErr w:type="spellEnd"/>
      <w:r w:rsidRPr="00393574">
        <w:rPr>
          <w:color w:val="585858"/>
          <w:sz w:val="18"/>
          <w:szCs w:val="18"/>
        </w:rPr>
        <w:t xml:space="preserve">  acid</w:t>
      </w:r>
      <w:proofErr w:type="gramEnd"/>
      <w:r w:rsidRPr="00393574">
        <w:rPr>
          <w:color w:val="585858"/>
          <w:sz w:val="18"/>
          <w:szCs w:val="18"/>
        </w:rPr>
        <w:t xml:space="preserve"> (ABA), </w:t>
      </w:r>
      <w:proofErr w:type="spellStart"/>
      <w:r w:rsidRPr="00393574">
        <w:rPr>
          <w:color w:val="585858"/>
          <w:sz w:val="18"/>
          <w:szCs w:val="18"/>
        </w:rPr>
        <w:t>calciumdependent</w:t>
      </w:r>
      <w:proofErr w:type="spellEnd"/>
      <w:r w:rsidRPr="00393574">
        <w:rPr>
          <w:color w:val="585858"/>
          <w:sz w:val="18"/>
          <w:szCs w:val="1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 w:rsidRPr="00393574">
        <w:rPr>
          <w:color w:val="585858"/>
          <w:sz w:val="18"/>
          <w:szCs w:val="18"/>
        </w:rPr>
        <w:t>Kamini</w:t>
      </w:r>
      <w:proofErr w:type="spellEnd"/>
      <w:r w:rsidRPr="00393574">
        <w:rPr>
          <w:color w:val="585858"/>
          <w:sz w:val="18"/>
          <w:szCs w:val="18"/>
        </w:rPr>
        <w:t xml:space="preserve"> and </w:t>
      </w:r>
      <w:proofErr w:type="spellStart"/>
      <w:r w:rsidRPr="00393574">
        <w:rPr>
          <w:color w:val="585858"/>
          <w:sz w:val="18"/>
          <w:szCs w:val="18"/>
        </w:rPr>
        <w:t>Marishal</w:t>
      </w:r>
      <w:proofErr w:type="spellEnd"/>
      <w:r w:rsidRPr="00393574">
        <w:rPr>
          <w:color w:val="585858"/>
          <w:sz w:val="18"/>
          <w:szCs w:val="18"/>
        </w:rPr>
        <w:t xml:space="preserve"> genotypes </w:t>
      </w:r>
      <w:proofErr w:type="gramStart"/>
      <w:r w:rsidRPr="00393574">
        <w:rPr>
          <w:color w:val="585858"/>
          <w:sz w:val="18"/>
          <w:szCs w:val="18"/>
        </w:rPr>
        <w:t>from  other</w:t>
      </w:r>
      <w:proofErr w:type="gramEnd"/>
      <w:r w:rsidRPr="00393574">
        <w:rPr>
          <w:color w:val="585858"/>
          <w:sz w:val="18"/>
          <w:szCs w:val="18"/>
        </w:rPr>
        <w:t xml:space="preserve"> tolerant and sensitive</w:t>
      </w:r>
      <w:r w:rsidRPr="00393574">
        <w:rPr>
          <w:color w:val="585858"/>
          <w:spacing w:val="-11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lines.</w:t>
      </w:r>
    </w:p>
    <w:p w14:paraId="50E33F7C" w14:textId="77777777" w:rsidR="008C3ACE" w:rsidRPr="00393574" w:rsidRDefault="008C3ACE">
      <w:pPr>
        <w:pStyle w:val="BodyText"/>
        <w:spacing w:before="2"/>
        <w:rPr>
          <w:sz w:val="18"/>
          <w:szCs w:val="18"/>
        </w:rPr>
      </w:pPr>
    </w:p>
    <w:p w14:paraId="3907491F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Image:</w:t>
      </w:r>
    </w:p>
    <w:p w14:paraId="678CF244" w14:textId="77777777" w:rsidR="008C3ACE" w:rsidRPr="00393574" w:rsidRDefault="00B5063E">
      <w:pPr>
        <w:pStyle w:val="BodyText"/>
        <w:ind w:left="1238"/>
        <w:rPr>
          <w:sz w:val="18"/>
          <w:szCs w:val="18"/>
        </w:rPr>
      </w:pPr>
      <w:r w:rsidRPr="00393574">
        <w:rPr>
          <w:noProof/>
          <w:sz w:val="18"/>
          <w:szCs w:val="18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Pr="00393574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8"/>
          <w:szCs w:val="18"/>
        </w:rPr>
      </w:pPr>
      <w:r w:rsidRPr="00393574">
        <w:rPr>
          <w:b/>
          <w:color w:val="585858"/>
          <w:w w:val="99"/>
          <w:sz w:val="18"/>
          <w:szCs w:val="18"/>
        </w:rPr>
        <w:br w:type="column"/>
      </w:r>
      <w:r w:rsidRPr="00393574">
        <w:rPr>
          <w:b/>
          <w:color w:val="585858"/>
          <w:sz w:val="18"/>
          <w:szCs w:val="18"/>
        </w:rPr>
        <w:lastRenderedPageBreak/>
        <w:t>Reference:</w:t>
      </w:r>
    </w:p>
    <w:p w14:paraId="4B83854F" w14:textId="77777777" w:rsidR="008C3ACE" w:rsidRPr="00393574" w:rsidRDefault="008C3ACE">
      <w:pPr>
        <w:pStyle w:val="BodyText"/>
        <w:spacing w:before="9"/>
        <w:rPr>
          <w:b/>
          <w:sz w:val="18"/>
          <w:szCs w:val="18"/>
        </w:rPr>
      </w:pPr>
    </w:p>
    <w:p w14:paraId="0F9E0FDA" w14:textId="77777777" w:rsidR="008C3ACE" w:rsidRPr="00393574" w:rsidRDefault="00B5063E">
      <w:pPr>
        <w:pStyle w:val="BodyText"/>
        <w:tabs>
          <w:tab w:val="left" w:pos="1037"/>
        </w:tabs>
        <w:ind w:left="1037" w:right="696" w:hanging="360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1</w:t>
      </w:r>
      <w:r w:rsidRPr="00393574">
        <w:rPr>
          <w:color w:val="585858"/>
          <w:sz w:val="18"/>
          <w:szCs w:val="18"/>
        </w:rPr>
        <w:tab/>
        <w:t>Tester, M. and R. Davenport, 2003. Na+</w:t>
      </w:r>
      <w:r w:rsidRPr="00393574">
        <w:rPr>
          <w:color w:val="585858"/>
          <w:spacing w:val="-18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tolerance</w:t>
      </w:r>
      <w:r w:rsidRPr="00393574">
        <w:rPr>
          <w:color w:val="585858"/>
          <w:spacing w:val="-3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and</w:t>
      </w:r>
      <w:r w:rsidRPr="00393574">
        <w:rPr>
          <w:color w:val="585858"/>
          <w:w w:val="99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Na+ transport in higher plants. Ann. Bot., 91;</w:t>
      </w:r>
      <w:r w:rsidRPr="00393574">
        <w:rPr>
          <w:color w:val="585858"/>
          <w:spacing w:val="-19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503–527</w:t>
      </w:r>
    </w:p>
    <w:p w14:paraId="3DD2E41B" w14:textId="77777777" w:rsidR="008C3ACE" w:rsidRPr="00393574" w:rsidRDefault="008C3ACE">
      <w:pPr>
        <w:pStyle w:val="BodyText"/>
        <w:spacing w:before="11"/>
        <w:rPr>
          <w:sz w:val="18"/>
          <w:szCs w:val="18"/>
        </w:rPr>
      </w:pPr>
    </w:p>
    <w:p w14:paraId="5E85A557" w14:textId="77777777" w:rsidR="008C3ACE" w:rsidRPr="00393574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Thomson, M.J., M. de Ocampo, J. </w:t>
      </w:r>
      <w:proofErr w:type="spellStart"/>
      <w:r w:rsidRPr="00393574">
        <w:rPr>
          <w:color w:val="585858"/>
          <w:sz w:val="18"/>
          <w:szCs w:val="18"/>
        </w:rPr>
        <w:t>Egdane</w:t>
      </w:r>
      <w:proofErr w:type="spellEnd"/>
      <w:r w:rsidRPr="00393574">
        <w:rPr>
          <w:color w:val="585858"/>
          <w:sz w:val="18"/>
          <w:szCs w:val="18"/>
        </w:rPr>
        <w:t>, M.A.</w:t>
      </w:r>
      <w:r w:rsidRPr="00393574">
        <w:rPr>
          <w:color w:val="585858"/>
          <w:spacing w:val="-25"/>
          <w:sz w:val="18"/>
          <w:szCs w:val="18"/>
        </w:rPr>
        <w:t xml:space="preserve"> </w:t>
      </w:r>
      <w:proofErr w:type="spellStart"/>
      <w:r w:rsidRPr="00393574">
        <w:rPr>
          <w:color w:val="585858"/>
          <w:sz w:val="18"/>
          <w:szCs w:val="18"/>
        </w:rPr>
        <w:t>Rahman</w:t>
      </w:r>
      <w:proofErr w:type="spellEnd"/>
      <w:r w:rsidRPr="00393574">
        <w:rPr>
          <w:color w:val="585858"/>
          <w:sz w:val="18"/>
          <w:szCs w:val="18"/>
        </w:rPr>
        <w:t>,</w:t>
      </w:r>
    </w:p>
    <w:p w14:paraId="4824EA06" w14:textId="77777777" w:rsidR="008C3ACE" w:rsidRPr="00393574" w:rsidRDefault="00B5063E">
      <w:pPr>
        <w:pStyle w:val="BodyText"/>
        <w:spacing w:before="2"/>
        <w:ind w:left="1037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A.G. </w:t>
      </w:r>
      <w:proofErr w:type="spellStart"/>
      <w:r w:rsidRPr="00393574">
        <w:rPr>
          <w:color w:val="585858"/>
          <w:sz w:val="18"/>
          <w:szCs w:val="18"/>
        </w:rPr>
        <w:t>Sajise</w:t>
      </w:r>
      <w:proofErr w:type="spellEnd"/>
      <w:r w:rsidRPr="00393574">
        <w:rPr>
          <w:color w:val="585858"/>
          <w:sz w:val="18"/>
          <w:szCs w:val="18"/>
        </w:rPr>
        <w:t xml:space="preserve">, D.L. </w:t>
      </w:r>
      <w:proofErr w:type="spellStart"/>
      <w:r w:rsidRPr="00393574">
        <w:rPr>
          <w:color w:val="585858"/>
          <w:sz w:val="18"/>
          <w:szCs w:val="18"/>
        </w:rPr>
        <w:t>Adorada</w:t>
      </w:r>
      <w:proofErr w:type="spellEnd"/>
      <w:r w:rsidRPr="00393574">
        <w:rPr>
          <w:color w:val="585858"/>
          <w:sz w:val="18"/>
          <w:szCs w:val="18"/>
        </w:rPr>
        <w:t>, R.K. Singh, G.B. Gregorio and</w:t>
      </w:r>
    </w:p>
    <w:p w14:paraId="4B32C5D7" w14:textId="77777777" w:rsidR="008C3ACE" w:rsidRPr="00393574" w:rsidRDefault="00B5063E">
      <w:pPr>
        <w:pStyle w:val="BodyText"/>
        <w:ind w:left="1037" w:right="553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 xml:space="preserve">A.M. Ismail, 2010. </w:t>
      </w:r>
      <w:proofErr w:type="gramStart"/>
      <w:r w:rsidRPr="00393574">
        <w:rPr>
          <w:color w:val="585858"/>
          <w:sz w:val="18"/>
          <w:szCs w:val="18"/>
        </w:rPr>
        <w:t xml:space="preserve">Characterizing the </w:t>
      </w:r>
      <w:proofErr w:type="spellStart"/>
      <w:r w:rsidRPr="00393574">
        <w:rPr>
          <w:color w:val="585858"/>
          <w:sz w:val="18"/>
          <w:szCs w:val="18"/>
        </w:rPr>
        <w:t>saltol</w:t>
      </w:r>
      <w:proofErr w:type="spellEnd"/>
      <w:r w:rsidRPr="00393574">
        <w:rPr>
          <w:color w:val="585858"/>
          <w:sz w:val="18"/>
          <w:szCs w:val="18"/>
        </w:rPr>
        <w:t xml:space="preserve"> quantitative trait locus for salinity tolerance in rice.</w:t>
      </w:r>
      <w:proofErr w:type="gramEnd"/>
      <w:r w:rsidRPr="00393574">
        <w:rPr>
          <w:color w:val="585858"/>
          <w:sz w:val="18"/>
          <w:szCs w:val="18"/>
        </w:rPr>
        <w:t xml:space="preserve"> Rice, 3: 148–160</w:t>
      </w:r>
    </w:p>
    <w:p w14:paraId="75DCA4E4" w14:textId="77777777" w:rsidR="008C3ACE" w:rsidRPr="00393574" w:rsidRDefault="008C3ACE">
      <w:pPr>
        <w:pStyle w:val="BodyText"/>
        <w:rPr>
          <w:sz w:val="18"/>
          <w:szCs w:val="18"/>
        </w:rPr>
      </w:pPr>
    </w:p>
    <w:p w14:paraId="2CAEAC3A" w14:textId="77777777" w:rsidR="008C3ACE" w:rsidRPr="00393574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8"/>
          <w:szCs w:val="18"/>
        </w:rPr>
      </w:pPr>
      <w:proofErr w:type="spellStart"/>
      <w:r w:rsidRPr="00393574">
        <w:rPr>
          <w:color w:val="585858"/>
          <w:sz w:val="18"/>
          <w:szCs w:val="18"/>
        </w:rPr>
        <w:t>Senguttuvel</w:t>
      </w:r>
      <w:proofErr w:type="spellEnd"/>
      <w:r w:rsidRPr="00393574">
        <w:rPr>
          <w:color w:val="585858"/>
          <w:sz w:val="18"/>
          <w:szCs w:val="18"/>
        </w:rPr>
        <w:t xml:space="preserve">, P., M. Raveendran, C. Vijayalakshmi, K. </w:t>
      </w:r>
      <w:proofErr w:type="spellStart"/>
      <w:r w:rsidRPr="00393574">
        <w:rPr>
          <w:color w:val="585858"/>
          <w:sz w:val="18"/>
          <w:szCs w:val="18"/>
        </w:rPr>
        <w:t>Thiyagarajan</w:t>
      </w:r>
      <w:proofErr w:type="spellEnd"/>
      <w:r w:rsidRPr="00393574">
        <w:rPr>
          <w:color w:val="585858"/>
          <w:sz w:val="18"/>
          <w:szCs w:val="18"/>
        </w:rPr>
        <w:t xml:space="preserve">, J.R.K. </w:t>
      </w:r>
      <w:proofErr w:type="spellStart"/>
      <w:r w:rsidRPr="00393574">
        <w:rPr>
          <w:color w:val="585858"/>
          <w:sz w:val="18"/>
          <w:szCs w:val="18"/>
        </w:rPr>
        <w:t>Bapu</w:t>
      </w:r>
      <w:proofErr w:type="spellEnd"/>
      <w:r w:rsidRPr="00393574">
        <w:rPr>
          <w:color w:val="585858"/>
          <w:sz w:val="18"/>
          <w:szCs w:val="18"/>
        </w:rPr>
        <w:t xml:space="preserve"> and B.C. </w:t>
      </w:r>
      <w:proofErr w:type="spellStart"/>
      <w:r w:rsidRPr="00393574">
        <w:rPr>
          <w:color w:val="585858"/>
          <w:sz w:val="18"/>
          <w:szCs w:val="18"/>
        </w:rPr>
        <w:t>Viraktamath</w:t>
      </w:r>
      <w:proofErr w:type="spellEnd"/>
      <w:r w:rsidRPr="00393574">
        <w:rPr>
          <w:color w:val="585858"/>
          <w:sz w:val="18"/>
          <w:szCs w:val="18"/>
        </w:rPr>
        <w:t>,</w:t>
      </w:r>
      <w:r w:rsidRPr="00393574">
        <w:rPr>
          <w:color w:val="585858"/>
          <w:spacing w:val="-24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 xml:space="preserve">2010. Molecular mechanism of salt tolerance for genetic diversity </w:t>
      </w:r>
      <w:proofErr w:type="spellStart"/>
      <w:r w:rsidRPr="00393574">
        <w:rPr>
          <w:color w:val="585858"/>
          <w:sz w:val="18"/>
          <w:szCs w:val="18"/>
        </w:rPr>
        <w:t>analysed</w:t>
      </w:r>
      <w:proofErr w:type="spellEnd"/>
      <w:r w:rsidRPr="00393574">
        <w:rPr>
          <w:color w:val="585858"/>
          <w:sz w:val="18"/>
          <w:szCs w:val="18"/>
        </w:rPr>
        <w:t xml:space="preserve"> in association with Na+/K+ ratio through SSR markers in rice (Oryza sativa L.). Int. J. Agric. Res., 5:</w:t>
      </w:r>
      <w:r w:rsidRPr="00393574">
        <w:rPr>
          <w:color w:val="585858"/>
          <w:spacing w:val="-10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708–719</w:t>
      </w:r>
    </w:p>
    <w:p w14:paraId="4411E80A" w14:textId="77777777" w:rsidR="008C3ACE" w:rsidRPr="00393574" w:rsidRDefault="008C3ACE">
      <w:pPr>
        <w:pStyle w:val="BodyText"/>
        <w:spacing w:before="2"/>
        <w:rPr>
          <w:sz w:val="18"/>
          <w:szCs w:val="18"/>
        </w:rPr>
      </w:pPr>
    </w:p>
    <w:p w14:paraId="7DFF9F98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Biography:</w:t>
      </w:r>
    </w:p>
    <w:p w14:paraId="529A93DC" w14:textId="77777777" w:rsidR="008C3ACE" w:rsidRPr="00393574" w:rsidRDefault="00B5063E">
      <w:pPr>
        <w:pStyle w:val="BodyText"/>
        <w:spacing w:before="119"/>
        <w:ind w:left="316" w:right="381"/>
        <w:jc w:val="both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Pr="00393574" w:rsidRDefault="008C3ACE">
      <w:pPr>
        <w:pStyle w:val="BodyText"/>
        <w:spacing w:before="1"/>
        <w:rPr>
          <w:sz w:val="18"/>
          <w:szCs w:val="18"/>
        </w:rPr>
      </w:pPr>
    </w:p>
    <w:p w14:paraId="729BF5C3" w14:textId="77777777" w:rsidR="008C3ACE" w:rsidRPr="00393574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Presenting author</w:t>
      </w:r>
      <w:r w:rsidRPr="00393574">
        <w:rPr>
          <w:color w:val="585858"/>
          <w:spacing w:val="-7"/>
          <w:sz w:val="18"/>
          <w:szCs w:val="18"/>
        </w:rPr>
        <w:t xml:space="preserve"> </w:t>
      </w:r>
      <w:r w:rsidRPr="00393574">
        <w:rPr>
          <w:color w:val="585858"/>
          <w:sz w:val="18"/>
          <w:szCs w:val="18"/>
        </w:rPr>
        <w:t>details</w:t>
      </w:r>
    </w:p>
    <w:p w14:paraId="64303326" w14:textId="77777777" w:rsidR="008C3ACE" w:rsidRPr="00393574" w:rsidRDefault="00B5063E">
      <w:pPr>
        <w:pStyle w:val="BodyText"/>
        <w:spacing w:before="7"/>
        <w:rPr>
          <w:b/>
          <w:sz w:val="18"/>
          <w:szCs w:val="18"/>
        </w:rPr>
      </w:pPr>
      <w:r w:rsidRPr="00393574">
        <w:rPr>
          <w:noProof/>
          <w:sz w:val="18"/>
          <w:szCs w:val="18"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Pr="00393574" w:rsidRDefault="00B5063E">
      <w:pPr>
        <w:pStyle w:val="BodyText"/>
        <w:spacing w:before="172"/>
        <w:ind w:left="316" w:right="4143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Full Name: Contact number: Twitter account: Linked In account:</w:t>
      </w:r>
    </w:p>
    <w:p w14:paraId="7E761070" w14:textId="7BEACFD1" w:rsidR="008C3ACE" w:rsidRPr="00393574" w:rsidRDefault="00B5063E">
      <w:pPr>
        <w:pStyle w:val="BodyText"/>
        <w:ind w:left="316"/>
        <w:rPr>
          <w:sz w:val="18"/>
          <w:szCs w:val="18"/>
        </w:rPr>
      </w:pPr>
      <w:r w:rsidRPr="00393574">
        <w:rPr>
          <w:color w:val="585858"/>
          <w:sz w:val="18"/>
          <w:szCs w:val="18"/>
        </w:rPr>
        <w:t>Session name/ number:</w:t>
      </w:r>
    </w:p>
    <w:p w14:paraId="436D0902" w14:textId="2BD01303" w:rsidR="008C3ACE" w:rsidRPr="00393574" w:rsidRDefault="00B5063E" w:rsidP="00E92D8A">
      <w:pPr>
        <w:pStyle w:val="BodyText"/>
        <w:ind w:left="316" w:right="1786"/>
        <w:rPr>
          <w:sz w:val="18"/>
          <w:szCs w:val="18"/>
        </w:rPr>
        <w:sectPr w:rsidR="008C3ACE" w:rsidRPr="00393574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 w:rsidRPr="00393574">
        <w:rPr>
          <w:color w:val="585858"/>
          <w:sz w:val="18"/>
          <w:szCs w:val="1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353B" w14:textId="77777777" w:rsidR="00AA501A" w:rsidRDefault="00AA501A" w:rsidP="00905843">
      <w:r>
        <w:separator/>
      </w:r>
    </w:p>
  </w:endnote>
  <w:endnote w:type="continuationSeparator" w:id="0">
    <w:p w14:paraId="3A52CC4D" w14:textId="77777777" w:rsidR="00AA501A" w:rsidRDefault="00AA501A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2D0D" w14:textId="77777777" w:rsidR="00393574" w:rsidRDefault="00393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5BED" w14:textId="77777777" w:rsidR="002920E8" w:rsidRDefault="00393574" w:rsidP="00D278BB">
    <w:pPr>
      <w:pStyle w:val="Footer"/>
    </w:pPr>
    <w:r>
      <w:t xml:space="preserve">                                                                     </w:t>
    </w:r>
  </w:p>
  <w:p w14:paraId="21B4C210" w14:textId="48F1EA19" w:rsidR="00393574" w:rsidRPr="002920E8" w:rsidRDefault="002920E8" w:rsidP="003E364C">
    <w:pPr>
      <w:pStyle w:val="Footer"/>
      <w:rPr>
        <w:color w:val="F79646" w:themeColor="accent6"/>
      </w:rPr>
    </w:pPr>
    <w:r w:rsidRPr="002920E8">
      <w:rPr>
        <w:color w:val="F79646" w:themeColor="accent6"/>
      </w:rPr>
      <w:t xml:space="preserve">                                                                        </w:t>
    </w:r>
  </w:p>
  <w:p w14:paraId="343082EE" w14:textId="1F793498" w:rsidR="00905843" w:rsidRPr="002920E8" w:rsidRDefault="00905843" w:rsidP="002920E8">
    <w:pPr>
      <w:pStyle w:val="Footer"/>
      <w:rPr>
        <w:color w:val="F79646" w:themeColor="accent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2CF2" w14:textId="77777777" w:rsidR="00393574" w:rsidRDefault="00393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FF11" w14:textId="77777777" w:rsidR="00AA501A" w:rsidRDefault="00AA501A" w:rsidP="00905843">
      <w:r>
        <w:separator/>
      </w:r>
    </w:p>
  </w:footnote>
  <w:footnote w:type="continuationSeparator" w:id="0">
    <w:p w14:paraId="30F7D253" w14:textId="77777777" w:rsidR="00AA501A" w:rsidRDefault="00AA501A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1BD8" w14:textId="77777777" w:rsidR="00393574" w:rsidRDefault="00393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F9D9" w14:textId="6BE4F0AC" w:rsidR="00393574" w:rsidRDefault="00393574">
    <w:pPr>
      <w:pStyle w:val="Header"/>
    </w:pPr>
    <w:bookmarkStart w:id="0" w:name="_GoBack"/>
    <w:bookmarkEnd w:id="0"/>
  </w:p>
  <w:p w14:paraId="203F3998" w14:textId="77777777" w:rsidR="00393574" w:rsidRDefault="00393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5DB5" w14:textId="77777777" w:rsidR="00393574" w:rsidRDefault="00393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2468CB"/>
    <w:rsid w:val="002920E8"/>
    <w:rsid w:val="00393574"/>
    <w:rsid w:val="003E364C"/>
    <w:rsid w:val="00447E46"/>
    <w:rsid w:val="0046388E"/>
    <w:rsid w:val="004B5D7C"/>
    <w:rsid w:val="005640BF"/>
    <w:rsid w:val="00571F75"/>
    <w:rsid w:val="0058095B"/>
    <w:rsid w:val="005D5585"/>
    <w:rsid w:val="005E69C2"/>
    <w:rsid w:val="006433E1"/>
    <w:rsid w:val="00677986"/>
    <w:rsid w:val="0087363E"/>
    <w:rsid w:val="008B1C3B"/>
    <w:rsid w:val="008C25F5"/>
    <w:rsid w:val="008C3ACE"/>
    <w:rsid w:val="00905843"/>
    <w:rsid w:val="00935715"/>
    <w:rsid w:val="009870EA"/>
    <w:rsid w:val="009F3FAE"/>
    <w:rsid w:val="00A11783"/>
    <w:rsid w:val="00A36D27"/>
    <w:rsid w:val="00AA501A"/>
    <w:rsid w:val="00AD71F0"/>
    <w:rsid w:val="00B5063E"/>
    <w:rsid w:val="00B508F1"/>
    <w:rsid w:val="00BB5692"/>
    <w:rsid w:val="00BF55A2"/>
    <w:rsid w:val="00C00F71"/>
    <w:rsid w:val="00C164E0"/>
    <w:rsid w:val="00C201FE"/>
    <w:rsid w:val="00C5482B"/>
    <w:rsid w:val="00C64CA7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Materials Research 24th march 2018</cp:lastModifiedBy>
  <cp:revision>2</cp:revision>
  <dcterms:created xsi:type="dcterms:W3CDTF">2019-04-25T12:11:00Z</dcterms:created>
  <dcterms:modified xsi:type="dcterms:W3CDTF">2019-04-25T12:11:00Z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