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CC6C" w14:textId="77777777" w:rsidR="007B1824" w:rsidRPr="006B5568" w:rsidRDefault="007B1824" w:rsidP="007B1824">
      <w:pPr>
        <w:pStyle w:val="Heading2"/>
        <w:spacing w:before="0"/>
        <w:rPr>
          <w:rFonts w:ascii="Times New Roman" w:eastAsia="Times New Roman" w:hAnsi="Times New Roman" w:cs="Times New Roman"/>
          <w:color w:val="002060"/>
          <w:sz w:val="28"/>
          <w:szCs w:val="20"/>
          <w:lang w:val="en-IN"/>
        </w:rPr>
      </w:pPr>
      <w:r w:rsidRPr="006B5568">
        <w:rPr>
          <w:rFonts w:ascii="Times New Roman" w:hAnsi="Times New Roman" w:cs="Times New Roman"/>
          <w:b/>
          <w:bCs/>
          <w:color w:val="002060"/>
          <w:sz w:val="28"/>
          <w:szCs w:val="20"/>
        </w:rPr>
        <w:fldChar w:fldCharType="begin"/>
      </w:r>
      <w:r w:rsidRPr="006B5568">
        <w:rPr>
          <w:rFonts w:ascii="Times New Roman" w:hAnsi="Times New Roman" w:cs="Times New Roman"/>
          <w:b/>
          <w:bCs/>
          <w:color w:val="002060"/>
          <w:sz w:val="28"/>
          <w:szCs w:val="20"/>
        </w:rPr>
        <w:instrText xml:space="preserve"> HYPERLINK "http://www.sciencedirect.com/science/article/pii/S1359511317310590" </w:instrText>
      </w:r>
      <w:r w:rsidRPr="006B5568">
        <w:rPr>
          <w:rFonts w:ascii="Times New Roman" w:hAnsi="Times New Roman" w:cs="Times New Roman"/>
          <w:b/>
          <w:bCs/>
          <w:color w:val="002060"/>
          <w:sz w:val="28"/>
          <w:szCs w:val="20"/>
        </w:rPr>
        <w:fldChar w:fldCharType="separate"/>
      </w:r>
      <w:r w:rsidR="00851507" w:rsidRPr="006B5568">
        <w:rPr>
          <w:rStyle w:val="Hyperlink"/>
          <w:rFonts w:ascii="Times New Roman" w:hAnsi="Times New Roman" w:cs="Times New Roman"/>
          <w:b/>
          <w:bCs/>
          <w:color w:val="002060"/>
          <w:sz w:val="28"/>
          <w:szCs w:val="20"/>
          <w:u w:val="none"/>
        </w:rPr>
        <w:t>Manufacturing</w:t>
      </w:r>
      <w:r w:rsidRPr="006B5568">
        <w:rPr>
          <w:rStyle w:val="Hyperlink"/>
          <w:rFonts w:ascii="Times New Roman" w:hAnsi="Times New Roman" w:cs="Times New Roman"/>
          <w:b/>
          <w:bCs/>
          <w:color w:val="002060"/>
          <w:sz w:val="28"/>
          <w:szCs w:val="20"/>
          <w:u w:val="none"/>
        </w:rPr>
        <w:t xml:space="preserve"> of alkene phosphatases f</w:t>
      </w:r>
      <w:r w:rsidRPr="006B5568">
        <w:rPr>
          <w:rFonts w:ascii="Times New Roman" w:hAnsi="Times New Roman" w:cs="Times New Roman"/>
          <w:b/>
          <w:color w:val="002060"/>
          <w:sz w:val="28"/>
          <w:szCs w:val="20"/>
        </w:rPr>
        <w:t>rom marine or</w:t>
      </w:r>
      <w:r w:rsidRPr="006B5568">
        <w:rPr>
          <w:rStyle w:val="Hyperlink"/>
          <w:rFonts w:ascii="Times New Roman" w:hAnsi="Times New Roman" w:cs="Times New Roman"/>
          <w:b/>
          <w:bCs/>
          <w:color w:val="002060"/>
          <w:sz w:val="28"/>
          <w:szCs w:val="20"/>
          <w:u w:val="none"/>
        </w:rPr>
        <w:t>ganisms with potential functions and industrial applications</w:t>
      </w:r>
      <w:r w:rsidRPr="006B5568">
        <w:rPr>
          <w:rFonts w:ascii="Times New Roman" w:hAnsi="Times New Roman" w:cs="Times New Roman"/>
          <w:b/>
          <w:bCs/>
          <w:color w:val="002060"/>
          <w:sz w:val="28"/>
          <w:szCs w:val="20"/>
        </w:rPr>
        <w:fldChar w:fldCharType="end"/>
      </w:r>
    </w:p>
    <w:p w14:paraId="15FF2F31" w14:textId="77777777" w:rsidR="00406DAF"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w:t>
      </w:r>
      <w:r w:rsidR="005C2E3C" w:rsidRPr="006B5568">
        <w:rPr>
          <w:rFonts w:ascii="Times New Roman" w:hAnsi="Times New Roman" w:cs="Times New Roman"/>
          <w:sz w:val="20"/>
          <w:szCs w:val="20"/>
        </w:rPr>
        <w:t xml:space="preserve">, RN PhD, TLI Foundation, USA </w:t>
      </w:r>
    </w:p>
    <w:p w14:paraId="79C22A1D" w14:textId="77777777" w:rsidR="005C2E3C"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XXXXXX</w:t>
      </w:r>
      <w:r w:rsidR="005C2E3C" w:rsidRPr="006B5568">
        <w:rPr>
          <w:rFonts w:ascii="Times New Roman" w:hAnsi="Times New Roman" w:cs="Times New Roman"/>
          <w:sz w:val="20"/>
          <w:szCs w:val="20"/>
        </w:rPr>
        <w:t xml:space="preserve">, RN PhD, TLI Foundation, </w:t>
      </w:r>
      <w:r w:rsidR="007B1824" w:rsidRPr="006B5568">
        <w:rPr>
          <w:rFonts w:ascii="Times New Roman" w:hAnsi="Times New Roman" w:cs="Times New Roman"/>
          <w:sz w:val="20"/>
          <w:szCs w:val="20"/>
        </w:rPr>
        <w:t>USA</w:t>
      </w:r>
    </w:p>
    <w:p w14:paraId="28D68708" w14:textId="77777777" w:rsidR="005C2E3C" w:rsidRPr="006B5568" w:rsidRDefault="005C2E3C" w:rsidP="00406DAF">
      <w:pPr>
        <w:pStyle w:val="Heading3"/>
        <w:spacing w:before="147"/>
        <w:ind w:left="0"/>
        <w:jc w:val="both"/>
        <w:rPr>
          <w:rFonts w:ascii="Times New Roman" w:hAnsi="Times New Roman" w:cs="Times New Roman"/>
        </w:rPr>
      </w:pPr>
      <w:r w:rsidRPr="006B5568">
        <w:rPr>
          <w:rFonts w:ascii="Times New Roman" w:hAnsi="Times New Roman" w:cs="Times New Roman"/>
          <w:color w:val="BF5A14"/>
        </w:rPr>
        <w:t>Abstract (</w:t>
      </w:r>
      <w:r w:rsidR="009F4CD0" w:rsidRPr="006B5568">
        <w:rPr>
          <w:rFonts w:ascii="Times New Roman" w:hAnsi="Times New Roman" w:cs="Times New Roman"/>
          <w:color w:val="BF5A14"/>
        </w:rPr>
        <w:t>300-word</w:t>
      </w:r>
      <w:r w:rsidRPr="006B5568">
        <w:rPr>
          <w:rFonts w:ascii="Times New Roman" w:hAnsi="Times New Roman" w:cs="Times New Roman"/>
          <w:color w:val="BF5A14"/>
        </w:rPr>
        <w:t xml:space="preserve"> limit)</w:t>
      </w:r>
    </w:p>
    <w:p w14:paraId="49071858" w14:textId="35878C27" w:rsidR="00146DAC" w:rsidRPr="006B5568" w:rsidRDefault="007B1824" w:rsidP="00406DAF">
      <w:pPr>
        <w:pStyle w:val="BodyText"/>
        <w:spacing w:before="90" w:line="278" w:lineRule="auto"/>
        <w:ind w:left="100"/>
        <w:rPr>
          <w:rFonts w:ascii="Times New Roman" w:hAnsi="Times New Roman" w:cs="Times New Roman"/>
          <w:sz w:val="20"/>
          <w:szCs w:val="20"/>
        </w:rPr>
      </w:pPr>
      <w:r w:rsidRPr="006B5568">
        <w:rPr>
          <w:rFonts w:ascii="Times New Roman" w:hAnsi="Times New Roman" w:cs="Times New Roman"/>
          <w:sz w:val="20"/>
          <w:szCs w:val="20"/>
        </w:rPr>
        <w:t xml:space="preserve">Statement: </w:t>
      </w:r>
      <w:r w:rsidR="00CA779B" w:rsidRPr="006B5568">
        <w:rPr>
          <w:rFonts w:ascii="Times New Roman" w:hAnsi="Times New Roman" w:cs="Times New Roman"/>
          <w:sz w:val="20"/>
          <w:szCs w:val="20"/>
        </w:rPr>
        <w:t xml:space="preserve">Over half the population of US is crowded close to the shores, partly because of entertaining and artistic considerations. More and more, however, the near shore ocean is the receiver of a multitude of toxic or aggressive materials. Until recently the oceans with their </w:t>
      </w:r>
      <w:r w:rsidR="009B0763" w:rsidRPr="006B5568">
        <w:rPr>
          <w:rFonts w:ascii="Times New Roman" w:hAnsi="Times New Roman" w:cs="Times New Roman"/>
          <w:sz w:val="20"/>
          <w:szCs w:val="20"/>
        </w:rPr>
        <w:t>vast area</w:t>
      </w:r>
      <w:r w:rsidR="00CA779B" w:rsidRPr="006B5568">
        <w:rPr>
          <w:rFonts w:ascii="Times New Roman" w:hAnsi="Times New Roman" w:cs="Times New Roman"/>
          <w:sz w:val="20"/>
          <w:szCs w:val="20"/>
        </w:rPr>
        <w:t xml:space="preserve"> and volume have </w:t>
      </w:r>
      <w:r w:rsidR="009B0763" w:rsidRPr="006B5568">
        <w:rPr>
          <w:rFonts w:ascii="Times New Roman" w:hAnsi="Times New Roman" w:cs="Times New Roman"/>
          <w:sz w:val="20"/>
          <w:szCs w:val="20"/>
        </w:rPr>
        <w:t>seemed</w:t>
      </w:r>
      <w:r w:rsidR="00CA779B" w:rsidRPr="006B5568">
        <w:rPr>
          <w:rFonts w:ascii="Times New Roman" w:hAnsi="Times New Roman" w:cs="Times New Roman"/>
          <w:sz w:val="20"/>
          <w:szCs w:val="20"/>
        </w:rPr>
        <w:t xml:space="preserve"> safe site for the disposal of wastes. Recent events are causing se</w:t>
      </w:r>
      <w:r w:rsidR="00F56533">
        <w:rPr>
          <w:rFonts w:ascii="Times New Roman" w:hAnsi="Times New Roman" w:cs="Times New Roman"/>
          <w:sz w:val="20"/>
          <w:szCs w:val="20"/>
        </w:rPr>
        <w:t>cond thoughts. (ABELSON, 1971).</w:t>
      </w:r>
    </w:p>
    <w:p w14:paraId="303DCB06"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Metho</w:t>
      </w:r>
      <w:r w:rsidR="002929A4">
        <w:rPr>
          <w:rFonts w:ascii="Times New Roman" w:hAnsi="Times New Roman" w:cs="Times New Roman"/>
          <w:b/>
          <w:color w:val="BF5A14"/>
          <w:sz w:val="20"/>
          <w:szCs w:val="20"/>
        </w:rPr>
        <w:t>do</w:t>
      </w:r>
      <w:r>
        <w:rPr>
          <w:rFonts w:ascii="Times New Roman" w:hAnsi="Times New Roman" w:cs="Times New Roman"/>
          <w:b/>
          <w:color w:val="BF5A14"/>
          <w:sz w:val="20"/>
          <w:szCs w:val="20"/>
        </w:rPr>
        <w:t>logy and Theoretical O</w:t>
      </w:r>
      <w:r w:rsidRPr="00254333">
        <w:rPr>
          <w:rFonts w:ascii="Times New Roman" w:hAnsi="Times New Roman" w:cs="Times New Roman"/>
          <w:b/>
          <w:color w:val="BF5A14"/>
          <w:sz w:val="20"/>
          <w:szCs w:val="20"/>
        </w:rPr>
        <w:t>rientation</w:t>
      </w:r>
      <w:r>
        <w:rPr>
          <w:rFonts w:ascii="Times New Roman" w:hAnsi="Times New Roman" w:cs="Times New Roman"/>
          <w:b/>
          <w:color w:val="BF5A14"/>
          <w:sz w:val="20"/>
          <w:szCs w:val="20"/>
        </w:rPr>
        <w:t>:</w:t>
      </w:r>
    </w:p>
    <w:p w14:paraId="4DA283F7" w14:textId="77777777" w:rsidR="00254333" w:rsidRDefault="00254333" w:rsidP="00254333">
      <w:pPr>
        <w:pStyle w:val="BodyText"/>
        <w:spacing w:before="90" w:line="278" w:lineRule="auto"/>
        <w:rPr>
          <w:rFonts w:ascii="Times New Roman" w:hAnsi="Times New Roman" w:cs="Times New Roman"/>
          <w:b/>
          <w:color w:val="BF5A14"/>
          <w:sz w:val="20"/>
          <w:szCs w:val="20"/>
        </w:rPr>
      </w:pPr>
      <w:r w:rsidRPr="00254333">
        <w:rPr>
          <w:rFonts w:ascii="Times New Roman" w:hAnsi="Times New Roman" w:cs="Times New Roman"/>
          <w:b/>
          <w:color w:val="BF5A14"/>
          <w:sz w:val="20"/>
          <w:szCs w:val="20"/>
        </w:rPr>
        <w:t>Findings</w:t>
      </w:r>
      <w:r>
        <w:rPr>
          <w:rFonts w:ascii="Times New Roman" w:hAnsi="Times New Roman" w:cs="Times New Roman"/>
          <w:b/>
          <w:color w:val="BF5A14"/>
          <w:sz w:val="20"/>
          <w:szCs w:val="20"/>
        </w:rPr>
        <w:t>:</w:t>
      </w:r>
    </w:p>
    <w:p w14:paraId="6EAD6BF3"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C</w:t>
      </w:r>
      <w:r w:rsidRPr="00254333">
        <w:rPr>
          <w:rFonts w:ascii="Times New Roman" w:hAnsi="Times New Roman" w:cs="Times New Roman"/>
          <w:b/>
          <w:color w:val="BF5A14"/>
          <w:sz w:val="20"/>
          <w:szCs w:val="20"/>
        </w:rPr>
        <w:t xml:space="preserve">onclusion and </w:t>
      </w:r>
      <w:r>
        <w:rPr>
          <w:rFonts w:ascii="Times New Roman" w:hAnsi="Times New Roman" w:cs="Times New Roman"/>
          <w:b/>
          <w:color w:val="BF5A14"/>
          <w:sz w:val="20"/>
          <w:szCs w:val="20"/>
        </w:rPr>
        <w:t>S</w:t>
      </w:r>
      <w:r w:rsidRPr="00254333">
        <w:rPr>
          <w:rFonts w:ascii="Times New Roman" w:hAnsi="Times New Roman" w:cs="Times New Roman"/>
          <w:b/>
          <w:color w:val="BF5A14"/>
          <w:sz w:val="20"/>
          <w:szCs w:val="20"/>
        </w:rPr>
        <w:t>ignificance</w:t>
      </w:r>
      <w:r>
        <w:rPr>
          <w:rFonts w:ascii="Times New Roman" w:hAnsi="Times New Roman" w:cs="Times New Roman"/>
          <w:b/>
          <w:color w:val="BF5A14"/>
          <w:sz w:val="20"/>
          <w:szCs w:val="20"/>
        </w:rPr>
        <w:t>:</w:t>
      </w:r>
    </w:p>
    <w:p w14:paraId="0E134596" w14:textId="77777777" w:rsidR="005C2E3C" w:rsidRPr="008E1BA9" w:rsidRDefault="005C2E3C" w:rsidP="00254333">
      <w:pPr>
        <w:pStyle w:val="BodyText"/>
        <w:spacing w:before="90" w:line="278" w:lineRule="auto"/>
        <w:rPr>
          <w:rFonts w:ascii="Times New Roman" w:hAnsi="Times New Roman" w:cs="Times New Roman"/>
          <w:b/>
          <w:sz w:val="20"/>
          <w:szCs w:val="20"/>
        </w:rPr>
      </w:pPr>
      <w:r w:rsidRPr="008E1BA9">
        <w:rPr>
          <w:rFonts w:ascii="Times New Roman" w:hAnsi="Times New Roman" w:cs="Times New Roman"/>
          <w:b/>
          <w:color w:val="BF5A14"/>
          <w:sz w:val="20"/>
          <w:szCs w:val="20"/>
        </w:rPr>
        <w:t>Image</w:t>
      </w:r>
      <w:r w:rsidR="00254333">
        <w:rPr>
          <w:rFonts w:ascii="Times New Roman" w:hAnsi="Times New Roman" w:cs="Times New Roman"/>
          <w:b/>
          <w:color w:val="BF5A14"/>
          <w:sz w:val="20"/>
          <w:szCs w:val="20"/>
        </w:rPr>
        <w:t>:</w:t>
      </w:r>
    </w:p>
    <w:p w14:paraId="14614C29" w14:textId="77777777" w:rsidR="005C2E3C" w:rsidRPr="006B5568" w:rsidRDefault="009F4CD0" w:rsidP="005C2E3C">
      <w:pPr>
        <w:pStyle w:val="BodyText"/>
        <w:spacing w:before="2"/>
        <w:rPr>
          <w:rFonts w:ascii="Times New Roman" w:hAnsi="Times New Roman" w:cs="Times New Roman"/>
          <w:b/>
          <w:sz w:val="20"/>
          <w:szCs w:val="20"/>
        </w:rPr>
      </w:pPr>
      <w:r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ab/>
      </w:r>
      <w:r w:rsidR="00406DAF" w:rsidRPr="006B5568">
        <w:rPr>
          <w:rFonts w:ascii="Times New Roman" w:hAnsi="Times New Roman" w:cs="Times New Roman"/>
          <w:b/>
          <w:noProof/>
          <w:sz w:val="20"/>
          <w:szCs w:val="20"/>
        </w:rPr>
        <w:tab/>
        <w:t xml:space="preserve"> </w:t>
      </w:r>
      <w:r w:rsidRPr="006B5568">
        <w:rPr>
          <w:rFonts w:ascii="Times New Roman" w:hAnsi="Times New Roman" w:cs="Times New Roman"/>
          <w:b/>
          <w:noProof/>
          <w:sz w:val="20"/>
          <w:szCs w:val="20"/>
        </w:rPr>
        <w:tab/>
      </w:r>
      <w:r w:rsidR="000C3E81" w:rsidRPr="006B5568">
        <w:rPr>
          <w:rFonts w:ascii="Times New Roman" w:hAnsi="Times New Roman" w:cs="Times New Roman"/>
          <w:b/>
          <w:noProof/>
          <w:sz w:val="20"/>
          <w:szCs w:val="20"/>
        </w:rPr>
        <w:drawing>
          <wp:inline distT="0" distB="0" distL="0" distR="0" wp14:anchorId="302BD4D5" wp14:editId="1C90CD44">
            <wp:extent cx="2897187"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0009" cy="1444936"/>
                    </a:xfrm>
                    <a:prstGeom prst="rect">
                      <a:avLst/>
                    </a:prstGeom>
                  </pic:spPr>
                </pic:pic>
              </a:graphicData>
            </a:graphic>
          </wp:inline>
        </w:drawing>
      </w:r>
    </w:p>
    <w:p w14:paraId="73B36B00" w14:textId="77777777" w:rsidR="005C2E3C" w:rsidRPr="006B5568" w:rsidRDefault="005C2E3C" w:rsidP="005C2E3C">
      <w:pPr>
        <w:spacing w:line="204" w:lineRule="exact"/>
        <w:rPr>
          <w:rFonts w:ascii="Times New Roman" w:hAnsi="Times New Roman" w:cs="Times New Roman"/>
          <w:b/>
          <w:sz w:val="20"/>
          <w:szCs w:val="20"/>
        </w:rPr>
      </w:pPr>
      <w:r w:rsidRPr="006B5568">
        <w:rPr>
          <w:rFonts w:ascii="Times New Roman" w:hAnsi="Times New Roman" w:cs="Times New Roman"/>
          <w:b/>
          <w:color w:val="BF5A14"/>
          <w:sz w:val="20"/>
          <w:szCs w:val="20"/>
        </w:rPr>
        <w:br/>
        <w:t>Recent Publications (minimum 5)</w:t>
      </w:r>
    </w:p>
    <w:p w14:paraId="451CE259" w14:textId="179ED90E" w:rsidR="005C2E3C" w:rsidRPr="006B5568" w:rsidRDefault="00CA779B" w:rsidP="005C2E3C">
      <w:pPr>
        <w:pStyle w:val="ListParagraph"/>
        <w:numPr>
          <w:ilvl w:val="0"/>
          <w:numId w:val="1"/>
        </w:numPr>
        <w:tabs>
          <w:tab w:val="left" w:pos="384"/>
        </w:tabs>
        <w:spacing w:before="103"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shd w:val="clear" w:color="auto" w:fill="F9F9F9"/>
        </w:rPr>
        <w:t>Recent research studies by NOAA scientists have shown that even insignificant amounts of petroleum.</w:t>
      </w:r>
      <w:r w:rsidR="00764295">
        <w:rPr>
          <w:rFonts w:ascii="Times New Roman" w:hAnsi="Times New Roman" w:cs="Times New Roman"/>
          <w:sz w:val="20"/>
          <w:szCs w:val="20"/>
          <w:shd w:val="clear" w:color="auto" w:fill="F9F9F9"/>
        </w:rPr>
        <w:t xml:space="preserve"> </w:t>
      </w:r>
      <w:bookmarkStart w:id="0" w:name="_GoBack"/>
      <w:bookmarkEnd w:id="0"/>
      <w:proofErr w:type="gramStart"/>
      <w:r w:rsidRPr="006B5568">
        <w:rPr>
          <w:rFonts w:ascii="Times New Roman" w:hAnsi="Times New Roman" w:cs="Times New Roman"/>
          <w:sz w:val="20"/>
          <w:szCs w:val="20"/>
          <w:shd w:val="clear" w:color="auto" w:fill="F9F9F9"/>
        </w:rPr>
        <w:t>(</w:t>
      </w:r>
      <w:proofErr w:type="gramEnd"/>
      <w:r w:rsidRPr="006B5568">
        <w:rPr>
          <w:rFonts w:ascii="Times New Roman" w:hAnsi="Times New Roman" w:cs="Times New Roman"/>
          <w:sz w:val="20"/>
          <w:szCs w:val="20"/>
          <w:shd w:val="clear" w:color="auto" w:fill="F9F9F9"/>
        </w:rPr>
        <w:t>IXTOC I, 1979)</w:t>
      </w:r>
    </w:p>
    <w:p w14:paraId="00245A36" w14:textId="1FD3C7AF" w:rsidR="005C2E3C" w:rsidRPr="006B5568" w:rsidRDefault="005C2E3C" w:rsidP="005C2E3C">
      <w:pPr>
        <w:pStyle w:val="ListParagraph"/>
        <w:numPr>
          <w:ilvl w:val="0"/>
          <w:numId w:val="1"/>
        </w:numPr>
        <w:tabs>
          <w:tab w:val="left" w:pos="384"/>
        </w:tabs>
        <w:spacing w:line="216" w:lineRule="exact"/>
        <w:ind w:right="137" w:hanging="283"/>
        <w:rPr>
          <w:rFonts w:ascii="Times New Roman" w:hAnsi="Times New Roman" w:cs="Times New Roman"/>
          <w:sz w:val="20"/>
          <w:szCs w:val="20"/>
        </w:rPr>
      </w:pPr>
      <w:r w:rsidRPr="006B5568">
        <w:rPr>
          <w:rFonts w:ascii="Times New Roman" w:hAnsi="Times New Roman" w:cs="Times New Roman"/>
          <w:sz w:val="20"/>
          <w:szCs w:val="20"/>
        </w:rPr>
        <w:t xml:space="preserve">Heilig M, </w:t>
      </w:r>
      <w:r w:rsidR="009B0763" w:rsidRPr="006B5568">
        <w:rPr>
          <w:rFonts w:ascii="Times New Roman" w:hAnsi="Times New Roman" w:cs="Times New Roman"/>
          <w:sz w:val="20"/>
          <w:szCs w:val="20"/>
        </w:rPr>
        <w:t>Eglin</w:t>
      </w:r>
      <w:r w:rsidRPr="006B5568">
        <w:rPr>
          <w:rFonts w:ascii="Times New Roman" w:hAnsi="Times New Roman" w:cs="Times New Roman"/>
          <w:sz w:val="20"/>
          <w:szCs w:val="20"/>
        </w:rPr>
        <w:t xml:space="preserve"> M (2006) Pharmacological treatment of alcohol dependence: </w:t>
      </w:r>
      <w:r w:rsidRPr="006B5568">
        <w:rPr>
          <w:rFonts w:ascii="Times New Roman" w:hAnsi="Times New Roman" w:cs="Times New Roman"/>
          <w:spacing w:val="-4"/>
          <w:sz w:val="20"/>
          <w:szCs w:val="20"/>
        </w:rPr>
        <w:t xml:space="preserve">Target </w:t>
      </w:r>
      <w:r w:rsidRPr="006B5568">
        <w:rPr>
          <w:rFonts w:ascii="Times New Roman" w:hAnsi="Times New Roman" w:cs="Times New Roman"/>
          <w:sz w:val="20"/>
          <w:szCs w:val="20"/>
        </w:rPr>
        <w:t>symptoms and target mechanisms. Pharmacology and therapeutics 111:855-876.</w:t>
      </w:r>
    </w:p>
    <w:p w14:paraId="0DA56FFC" w14:textId="464D714C" w:rsidR="005C2E3C" w:rsidRPr="006B5568" w:rsidRDefault="005C2E3C" w:rsidP="005C2E3C">
      <w:pPr>
        <w:pStyle w:val="ListParagraph"/>
        <w:numPr>
          <w:ilvl w:val="0"/>
          <w:numId w:val="1"/>
        </w:numPr>
        <w:tabs>
          <w:tab w:val="left" w:pos="384"/>
        </w:tabs>
        <w:spacing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rPr>
        <w:t>Li</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X, </w:t>
      </w:r>
      <w:r w:rsidR="009B0763" w:rsidRPr="006B5568">
        <w:rPr>
          <w:rFonts w:ascii="Times New Roman" w:hAnsi="Times New Roman" w:cs="Times New Roman"/>
          <w:sz w:val="20"/>
          <w:szCs w:val="20"/>
        </w:rPr>
        <w:t>Schwachman</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MG, Chaudry</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IH, </w:t>
      </w:r>
      <w:r w:rsidR="009F4CD0" w:rsidRPr="006B5568">
        <w:rPr>
          <w:rFonts w:ascii="Times New Roman" w:hAnsi="Times New Roman" w:cs="Times New Roman"/>
          <w:sz w:val="20"/>
          <w:szCs w:val="20"/>
        </w:rPr>
        <w:t>Choudhry MA</w:t>
      </w:r>
      <w:r w:rsidRPr="006B5568">
        <w:rPr>
          <w:rFonts w:ascii="Times New Roman" w:hAnsi="Times New Roman" w:cs="Times New Roman"/>
          <w:sz w:val="20"/>
          <w:szCs w:val="20"/>
        </w:rPr>
        <w:t xml:space="preserve"> (2008) </w:t>
      </w:r>
      <w:r w:rsidR="009F4CD0" w:rsidRPr="006B5568">
        <w:rPr>
          <w:rFonts w:ascii="Times New Roman" w:hAnsi="Times New Roman" w:cs="Times New Roman"/>
          <w:sz w:val="20"/>
          <w:szCs w:val="20"/>
        </w:rPr>
        <w:t>Acute alcohol</w:t>
      </w:r>
      <w:r w:rsidRPr="006B5568">
        <w:rPr>
          <w:rFonts w:ascii="Times New Roman" w:hAnsi="Times New Roman" w:cs="Times New Roman"/>
          <w:sz w:val="20"/>
          <w:szCs w:val="20"/>
        </w:rPr>
        <w:t xml:space="preserve"> intoxication potentiates neutrophil-mediated intestinal tissue damage after burn injury. Shock 29:377.</w:t>
      </w:r>
    </w:p>
    <w:p w14:paraId="1EC5CA07" w14:textId="77777777" w:rsidR="005C2E3C" w:rsidRPr="006B5568" w:rsidRDefault="00CA779B" w:rsidP="00EE7375">
      <w:pPr>
        <w:pStyle w:val="ListParagraph"/>
        <w:numPr>
          <w:ilvl w:val="0"/>
          <w:numId w:val="1"/>
        </w:numPr>
        <w:tabs>
          <w:tab w:val="left" w:pos="384"/>
        </w:tabs>
        <w:spacing w:before="92" w:line="218" w:lineRule="exact"/>
        <w:ind w:hanging="283"/>
        <w:rPr>
          <w:rFonts w:ascii="Times New Roman" w:hAnsi="Times New Roman" w:cs="Times New Roman"/>
          <w:sz w:val="20"/>
          <w:szCs w:val="20"/>
        </w:rPr>
      </w:pPr>
      <w:r w:rsidRPr="006B5568">
        <w:rPr>
          <w:rFonts w:ascii="Times New Roman" w:hAnsi="Times New Roman" w:cs="Times New Roman"/>
          <w:sz w:val="20"/>
          <w:szCs w:val="20"/>
        </w:rPr>
        <w:t>Bell PR (1992) Eutrophication and coral reefs – some examples in the Great Barrier Reef lagoon. Wat Res 26:553–568</w:t>
      </w:r>
    </w:p>
    <w:p w14:paraId="24E42839" w14:textId="0FAEE125" w:rsidR="005C2E3C" w:rsidRPr="006B5568" w:rsidRDefault="005C2E3C" w:rsidP="00406DAF">
      <w:pPr>
        <w:pStyle w:val="BodyText"/>
        <w:spacing w:before="85" w:line="216" w:lineRule="exact"/>
        <w:ind w:left="383" w:right="138" w:hanging="284"/>
        <w:jc w:val="both"/>
        <w:rPr>
          <w:rFonts w:ascii="Times New Roman" w:hAnsi="Times New Roman" w:cs="Times New Roman"/>
          <w:sz w:val="20"/>
          <w:szCs w:val="20"/>
        </w:rPr>
      </w:pPr>
      <w:r w:rsidRPr="006B5568">
        <w:rPr>
          <w:rFonts w:ascii="Times New Roman" w:hAnsi="Times New Roman" w:cs="Times New Roman"/>
          <w:sz w:val="20"/>
          <w:szCs w:val="20"/>
        </w:rPr>
        <w:t xml:space="preserve">5. </w:t>
      </w:r>
      <w:r w:rsidR="00406DAF"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Sullivan </w:t>
      </w:r>
      <w:r w:rsidRPr="006B5568">
        <w:rPr>
          <w:rFonts w:ascii="Times New Roman" w:hAnsi="Times New Roman" w:cs="Times New Roman"/>
          <w:spacing w:val="-5"/>
          <w:sz w:val="20"/>
          <w:szCs w:val="20"/>
        </w:rPr>
        <w:t xml:space="preserve">EV, </w:t>
      </w:r>
      <w:r w:rsidR="009B0763" w:rsidRPr="006B5568">
        <w:rPr>
          <w:rFonts w:ascii="Times New Roman" w:hAnsi="Times New Roman" w:cs="Times New Roman"/>
          <w:sz w:val="20"/>
          <w:szCs w:val="20"/>
        </w:rPr>
        <w:t>Zahra</w:t>
      </w:r>
      <w:r w:rsidRPr="006B5568">
        <w:rPr>
          <w:rFonts w:ascii="Times New Roman" w:hAnsi="Times New Roman" w:cs="Times New Roman"/>
          <w:sz w:val="20"/>
          <w:szCs w:val="20"/>
        </w:rPr>
        <w:t xml:space="preserve"> NM (2008) Neuroinflammation as a neurotoxic mechanism </w:t>
      </w:r>
      <w:r w:rsidR="009F4CD0" w:rsidRPr="006B5568">
        <w:rPr>
          <w:rFonts w:ascii="Times New Roman" w:hAnsi="Times New Roman" w:cs="Times New Roman"/>
          <w:sz w:val="20"/>
          <w:szCs w:val="20"/>
        </w:rPr>
        <w:t>in alcoholism</w:t>
      </w:r>
      <w:r w:rsidRPr="006B5568">
        <w:rPr>
          <w:rFonts w:ascii="Times New Roman" w:hAnsi="Times New Roman" w:cs="Times New Roman"/>
          <w:sz w:val="20"/>
          <w:szCs w:val="20"/>
        </w:rPr>
        <w:t xml:space="preserve">:  </w:t>
      </w:r>
      <w:r w:rsidR="009F4CD0" w:rsidRPr="006B5568">
        <w:rPr>
          <w:rFonts w:ascii="Times New Roman" w:hAnsi="Times New Roman" w:cs="Times New Roman"/>
          <w:sz w:val="20"/>
          <w:szCs w:val="20"/>
        </w:rPr>
        <w:t>Commentary on “</w:t>
      </w:r>
      <w:r w:rsidR="00477FAA" w:rsidRPr="006B5568">
        <w:rPr>
          <w:rFonts w:ascii="Times New Roman" w:hAnsi="Times New Roman" w:cs="Times New Roman"/>
          <w:sz w:val="20"/>
          <w:szCs w:val="20"/>
        </w:rPr>
        <w:t>Increased MCP</w:t>
      </w:r>
      <w:r w:rsidRPr="006B5568">
        <w:rPr>
          <w:rFonts w:ascii="Times New Roman" w:hAnsi="Times New Roman" w:cs="Times New Roman"/>
          <w:sz w:val="20"/>
          <w:szCs w:val="20"/>
        </w:rPr>
        <w:t xml:space="preserve">-1 and microglia in various regions of human alcoholic </w:t>
      </w:r>
      <w:r w:rsidRPr="006B5568">
        <w:rPr>
          <w:rFonts w:ascii="Times New Roman" w:hAnsi="Times New Roman" w:cs="Times New Roman"/>
          <w:spacing w:val="-4"/>
          <w:sz w:val="20"/>
          <w:szCs w:val="20"/>
        </w:rPr>
        <w:t xml:space="preserve">brain”. </w:t>
      </w:r>
      <w:r w:rsidRPr="006B5568">
        <w:rPr>
          <w:rFonts w:ascii="Times New Roman" w:hAnsi="Times New Roman" w:cs="Times New Roman"/>
          <w:sz w:val="20"/>
          <w:szCs w:val="20"/>
        </w:rPr>
        <w:t xml:space="preserve">Experimental neurology 213:10-17.   </w:t>
      </w:r>
    </w:p>
    <w:p w14:paraId="5FE7C8CE" w14:textId="77777777" w:rsidR="005C2E3C" w:rsidRPr="006B5568" w:rsidRDefault="005C2E3C" w:rsidP="005C2E3C">
      <w:pPr>
        <w:widowControl/>
        <w:rPr>
          <w:rFonts w:ascii="Times New Roman" w:hAnsi="Times New Roman" w:cs="Times New Roman"/>
          <w:sz w:val="20"/>
          <w:szCs w:val="20"/>
        </w:rPr>
        <w:sectPr w:rsidR="005C2E3C" w:rsidRPr="006B5568" w:rsidSect="00146DAC">
          <w:headerReference w:type="default" r:id="rId8"/>
          <w:type w:val="continuous"/>
          <w:pgSz w:w="11910" w:h="16840"/>
          <w:pgMar w:top="1740" w:right="600" w:bottom="840" w:left="620" w:header="720" w:footer="720" w:gutter="0"/>
          <w:cols w:space="720"/>
          <w:docGrid w:linePitch="299"/>
        </w:sectPr>
      </w:pPr>
    </w:p>
    <w:p w14:paraId="5A0F6638" w14:textId="77777777" w:rsidR="005C2E3C" w:rsidRPr="006B5568" w:rsidRDefault="005C2E3C" w:rsidP="005C2E3C">
      <w:pPr>
        <w:pStyle w:val="BodyText"/>
        <w:rPr>
          <w:rFonts w:ascii="Times New Roman" w:hAnsi="Times New Roman" w:cs="Times New Roman"/>
          <w:sz w:val="20"/>
          <w:szCs w:val="20"/>
        </w:rPr>
      </w:pPr>
    </w:p>
    <w:p w14:paraId="1BD154F4" w14:textId="77777777" w:rsidR="005C2E3C" w:rsidRPr="006B5568" w:rsidRDefault="005C2E3C" w:rsidP="005C2E3C">
      <w:pPr>
        <w:pStyle w:val="BodyText"/>
        <w:spacing w:line="40" w:lineRule="exact"/>
        <w:ind w:left="220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g">
            <w:drawing>
              <wp:inline distT="0" distB="0" distL="0" distR="0" wp14:anchorId="7A1F7407" wp14:editId="23B337F1">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9208D6"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" strokecolor="#004080" strokeweight="2pt"/>
                <w10:anchorlock/>
              </v:group>
            </w:pict>
          </mc:Fallback>
        </mc:AlternateContent>
      </w:r>
    </w:p>
    <w:p w14:paraId="48B4C99D" w14:textId="77777777" w:rsidR="005C2E3C" w:rsidRPr="006B5568" w:rsidRDefault="005C2E3C" w:rsidP="005C2E3C">
      <w:pPr>
        <w:spacing w:before="92"/>
        <w:ind w:right="4234"/>
        <w:rPr>
          <w:rFonts w:ascii="Times New Roman" w:hAnsi="Times New Roman" w:cs="Times New Roman"/>
          <w:sz w:val="20"/>
          <w:szCs w:val="20"/>
        </w:rPr>
      </w:pPr>
      <w:r w:rsidRPr="006B5568">
        <w:rPr>
          <w:rFonts w:ascii="Times New Roman" w:hAnsi="Times New Roman" w:cs="Times New Roman"/>
          <w:noProof/>
          <w:sz w:val="20"/>
          <w:szCs w:val="20"/>
        </w:rPr>
        <w:t xml:space="preserve">          </w:t>
      </w:r>
      <w:r w:rsidR="00406DAF" w:rsidRPr="006B5568">
        <w:rPr>
          <w:rFonts w:ascii="Times New Roman" w:hAnsi="Times New Roman" w:cs="Times New Roman"/>
          <w:noProof/>
          <w:color w:val="BF5A14"/>
          <w:sz w:val="20"/>
          <w:szCs w:val="20"/>
        </w:rPr>
        <w:drawing>
          <wp:inline distT="0" distB="0" distL="0" distR="0" wp14:anchorId="2D75D4B8" wp14:editId="1C6E6B37">
            <wp:extent cx="8191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mmy-avat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DB7489" w:rsidRPr="006B5568">
        <w:rPr>
          <w:rFonts w:ascii="Times New Roman" w:hAnsi="Times New Roman" w:cs="Times New Roman"/>
          <w:noProof/>
          <w:sz w:val="20"/>
          <w:szCs w:val="20"/>
        </w:rPr>
        <w:t xml:space="preserve"> </w:t>
      </w:r>
      <w:r w:rsidR="006B5568">
        <w:rPr>
          <w:rFonts w:ascii="Times New Roman" w:hAnsi="Times New Roman" w:cs="Times New Roman"/>
          <w:noProof/>
          <w:sz w:val="20"/>
          <w:szCs w:val="20"/>
        </w:rPr>
        <w:t xml:space="preserve"> </w:t>
      </w:r>
      <w:r w:rsidRPr="008C73BB">
        <w:rPr>
          <w:rFonts w:ascii="Times New Roman" w:hAnsi="Times New Roman" w:cs="Times New Roman"/>
          <w:b/>
          <w:color w:val="BF5A14"/>
          <w:sz w:val="20"/>
          <w:szCs w:val="20"/>
        </w:rPr>
        <w:t>Biography (150-word limit)</w:t>
      </w:r>
    </w:p>
    <w:p w14:paraId="5AA775FC" w14:textId="1D47E9DD" w:rsidR="005C2E3C" w:rsidRPr="006B5568" w:rsidRDefault="008C73BB" w:rsidP="005C2E3C">
      <w:pPr>
        <w:spacing w:before="41" w:line="154" w:lineRule="exact"/>
        <w:ind w:left="213" w:right="231"/>
        <w:jc w:val="both"/>
        <w:rPr>
          <w:rFonts w:ascii="Times New Roman" w:hAnsi="Times New Roman" w:cs="Times New Roman"/>
          <w:sz w:val="20"/>
          <w:szCs w:val="20"/>
        </w:rPr>
      </w:pPr>
      <w:r>
        <w:rPr>
          <w:rFonts w:ascii="Times New Roman" w:hAnsi="Times New Roman" w:cs="Times New Roman"/>
          <w:sz w:val="20"/>
          <w:szCs w:val="20"/>
        </w:rPr>
        <w:t>Smith Walker</w:t>
      </w:r>
      <w:r w:rsidR="005C2E3C" w:rsidRPr="006B5568">
        <w:rPr>
          <w:rFonts w:ascii="Times New Roman" w:hAnsi="Times New Roman" w:cs="Times New Roman"/>
          <w:sz w:val="20"/>
          <w:szCs w:val="20"/>
        </w:rPr>
        <w:t xml:space="preserve"> has </w:t>
      </w:r>
      <w:r w:rsidR="009F4CD0" w:rsidRPr="006B5568">
        <w:rPr>
          <w:rFonts w:ascii="Times New Roman" w:hAnsi="Times New Roman" w:cs="Times New Roman"/>
          <w:sz w:val="20"/>
          <w:szCs w:val="20"/>
        </w:rPr>
        <w:t>his/</w:t>
      </w:r>
      <w:r w:rsidR="005C2E3C" w:rsidRPr="006B5568">
        <w:rPr>
          <w:rFonts w:ascii="Times New Roman" w:hAnsi="Times New Roman" w:cs="Times New Roman"/>
          <w:sz w:val="20"/>
          <w:szCs w:val="20"/>
        </w:rPr>
        <w:t xml:space="preserve">her expertise in </w:t>
      </w:r>
      <w:proofErr w:type="spellStart"/>
      <w:r w:rsidR="00CA779B" w:rsidRPr="006B5568">
        <w:rPr>
          <w:rFonts w:ascii="Times New Roman" w:hAnsi="Times New Roman" w:cs="Times New Roman"/>
          <w:sz w:val="20"/>
          <w:szCs w:val="20"/>
        </w:rPr>
        <w:t>xxxxxxx</w:t>
      </w:r>
      <w:proofErr w:type="spellEnd"/>
      <w:r w:rsidR="005C2E3C" w:rsidRPr="006B5568">
        <w:rPr>
          <w:rFonts w:ascii="Times New Roman" w:hAnsi="Times New Roman" w:cs="Times New Roman"/>
          <w:sz w:val="20"/>
          <w:szCs w:val="20"/>
        </w:rPr>
        <w:t xml:space="preserve">. </w:t>
      </w:r>
      <w:r w:rsidR="00CA779B" w:rsidRPr="006B5568">
        <w:rPr>
          <w:rFonts w:ascii="Times New Roman" w:hAnsi="Times New Roman" w:cs="Times New Roman"/>
          <w:sz w:val="20"/>
          <w:szCs w:val="20"/>
        </w:rPr>
        <w:t>His</w:t>
      </w:r>
      <w:r w:rsidR="009B0763">
        <w:rPr>
          <w:rFonts w:ascii="Times New Roman" w:hAnsi="Times New Roman" w:cs="Times New Roman"/>
          <w:sz w:val="20"/>
          <w:szCs w:val="20"/>
        </w:rPr>
        <w:t xml:space="preserve"> </w:t>
      </w:r>
      <w:r w:rsidR="00CA779B" w:rsidRPr="006B5568">
        <w:rPr>
          <w:rFonts w:ascii="Times New Roman" w:hAnsi="Times New Roman" w:cs="Times New Roman"/>
          <w:sz w:val="20"/>
          <w:szCs w:val="20"/>
        </w:rPr>
        <w:t>/</w:t>
      </w:r>
      <w:r w:rsidR="009B0763">
        <w:rPr>
          <w:rFonts w:ascii="Times New Roman" w:hAnsi="Times New Roman" w:cs="Times New Roman"/>
          <w:sz w:val="20"/>
          <w:szCs w:val="20"/>
        </w:rPr>
        <w:t xml:space="preserve"> </w:t>
      </w:r>
      <w:r w:rsidR="005C2E3C" w:rsidRPr="006B5568">
        <w:rPr>
          <w:rFonts w:ascii="Times New Roman" w:hAnsi="Times New Roman" w:cs="Times New Roman"/>
          <w:sz w:val="20"/>
          <w:szCs w:val="20"/>
        </w:rPr>
        <w:t xml:space="preserve">Her open and contextual evaluation model based on </w:t>
      </w:r>
      <w:proofErr w:type="spellStart"/>
      <w:r w:rsidR="00CA779B" w:rsidRPr="006B5568">
        <w:rPr>
          <w:rFonts w:ascii="Times New Roman" w:hAnsi="Times New Roman" w:cs="Times New Roman"/>
          <w:sz w:val="20"/>
          <w:szCs w:val="20"/>
        </w:rPr>
        <w:t>xxxxxxxx</w:t>
      </w:r>
      <w:proofErr w:type="spellEnd"/>
      <w:r w:rsidR="005C2E3C" w:rsidRPr="006B5568">
        <w:rPr>
          <w:rFonts w:ascii="Times New Roman" w:hAnsi="Times New Roman" w:cs="Times New Roman"/>
          <w:sz w:val="20"/>
          <w:szCs w:val="20"/>
        </w:rPr>
        <w:t xml:space="preserve">. </w:t>
      </w:r>
      <w:r w:rsidR="00CA779B" w:rsidRPr="006B5568">
        <w:rPr>
          <w:rFonts w:ascii="Times New Roman" w:hAnsi="Times New Roman" w:cs="Times New Roman"/>
          <w:sz w:val="20"/>
          <w:szCs w:val="20"/>
        </w:rPr>
        <w:t>He</w:t>
      </w:r>
      <w:r w:rsidR="0019729E">
        <w:rPr>
          <w:rFonts w:ascii="Times New Roman" w:hAnsi="Times New Roman" w:cs="Times New Roman"/>
          <w:sz w:val="20"/>
          <w:szCs w:val="20"/>
        </w:rPr>
        <w:t xml:space="preserve"> </w:t>
      </w:r>
      <w:r w:rsidR="00CA779B" w:rsidRPr="006B5568">
        <w:rPr>
          <w:rFonts w:ascii="Times New Roman" w:hAnsi="Times New Roman" w:cs="Times New Roman"/>
          <w:sz w:val="20"/>
          <w:szCs w:val="20"/>
        </w:rPr>
        <w:t>/</w:t>
      </w:r>
      <w:r w:rsidR="0019729E">
        <w:rPr>
          <w:rFonts w:ascii="Times New Roman" w:hAnsi="Times New Roman" w:cs="Times New Roman"/>
          <w:sz w:val="20"/>
          <w:szCs w:val="20"/>
        </w:rPr>
        <w:t xml:space="preserve"> </w:t>
      </w:r>
      <w:r w:rsidR="005C2E3C" w:rsidRPr="006B5568">
        <w:rPr>
          <w:rFonts w:ascii="Times New Roman" w:hAnsi="Times New Roman" w:cs="Times New Roman"/>
          <w:sz w:val="20"/>
          <w:szCs w:val="20"/>
        </w:rPr>
        <w:t xml:space="preserve">She has built this model after years of experience in research, evaluation, teaching and administration in </w:t>
      </w:r>
      <w:r w:rsidR="00CA779B" w:rsidRPr="006B5568">
        <w:rPr>
          <w:rFonts w:ascii="Times New Roman" w:hAnsi="Times New Roman" w:cs="Times New Roman"/>
          <w:sz w:val="20"/>
          <w:szCs w:val="20"/>
        </w:rPr>
        <w:t>organization</w:t>
      </w:r>
      <w:r w:rsidR="005C2E3C" w:rsidRPr="006B5568">
        <w:rPr>
          <w:rFonts w:ascii="Times New Roman" w:hAnsi="Times New Roman" w:cs="Times New Roman"/>
          <w:sz w:val="20"/>
          <w:szCs w:val="20"/>
        </w:rPr>
        <w:t xml:space="preserve">. The foundation is based on fourth generation evaluation (Guba&amp; Lincoln, 1989) which is a methodology that utilizes the previous generations of evaluation: measurement, description and judgment. It allows for value-pluralism. This approach is responsive to all stakeholders and has </w:t>
      </w:r>
      <w:r w:rsidR="009F4CD0" w:rsidRPr="006B5568">
        <w:rPr>
          <w:rFonts w:ascii="Times New Roman" w:hAnsi="Times New Roman" w:cs="Times New Roman"/>
          <w:sz w:val="20"/>
          <w:szCs w:val="20"/>
        </w:rPr>
        <w:t>a separate way</w:t>
      </w:r>
      <w:r w:rsidR="005C2E3C" w:rsidRPr="006B5568">
        <w:rPr>
          <w:rFonts w:ascii="Times New Roman" w:hAnsi="Times New Roman" w:cs="Times New Roman"/>
          <w:sz w:val="20"/>
          <w:szCs w:val="20"/>
        </w:rPr>
        <w:t xml:space="preserve"> of focusing.</w:t>
      </w:r>
    </w:p>
    <w:p w14:paraId="6566183D" w14:textId="77777777" w:rsidR="005C2E3C" w:rsidRPr="006B5568" w:rsidRDefault="005C2E3C" w:rsidP="005C2E3C">
      <w:pPr>
        <w:spacing w:before="62"/>
        <w:ind w:left="4217" w:right="4235"/>
        <w:jc w:val="center"/>
        <w:rPr>
          <w:rFonts w:ascii="Times New Roman" w:hAnsi="Times New Roman" w:cs="Times New Roman"/>
          <w:sz w:val="20"/>
          <w:szCs w:val="20"/>
        </w:rPr>
      </w:pPr>
      <w:r w:rsidRPr="006B5568">
        <w:rPr>
          <w:rFonts w:ascii="Times New Roman" w:hAnsi="Times New Roman" w:cs="Times New Roman"/>
          <w:sz w:val="20"/>
          <w:szCs w:val="20"/>
        </w:rPr>
        <w:t xml:space="preserve">Email: </w:t>
      </w:r>
      <w:hyperlink r:id="rId10" w:history="1">
        <w:r w:rsidR="006B5568" w:rsidRPr="006B5568">
          <w:rPr>
            <w:rStyle w:val="Hyperlink"/>
            <w:rFonts w:ascii="Times New Roman" w:hAnsi="Times New Roman" w:cs="Times New Roman"/>
            <w:sz w:val="20"/>
            <w:szCs w:val="20"/>
          </w:rPr>
          <w:t>andrXXX@xxxmail.com</w:t>
        </w:r>
      </w:hyperlink>
    </w:p>
    <w:p w14:paraId="18BCD83E" w14:textId="77777777" w:rsidR="005C2E3C" w:rsidRPr="006B5568" w:rsidRDefault="005C2E3C" w:rsidP="005C2E3C">
      <w:pPr>
        <w:pStyle w:val="BodyText"/>
        <w:spacing w:before="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s">
            <w:drawing>
              <wp:anchor distT="0" distB="0" distL="0" distR="0" simplePos="0" relativeHeight="251658240" behindDoc="0" locked="0" layoutInCell="1" allowOverlap="1" wp14:anchorId="5313E4B0" wp14:editId="3D390742">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FA1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1FC09492" w14:textId="77777777" w:rsidR="005C2E3C" w:rsidRPr="006B5568" w:rsidRDefault="005C2E3C" w:rsidP="005C2E3C">
      <w:pPr>
        <w:pStyle w:val="BodyText"/>
        <w:rPr>
          <w:rFonts w:ascii="Times New Roman" w:hAnsi="Times New Roman" w:cs="Times New Roman"/>
          <w:sz w:val="20"/>
          <w:szCs w:val="20"/>
        </w:rPr>
      </w:pPr>
    </w:p>
    <w:p w14:paraId="3A107AE8" w14:textId="77777777" w:rsidR="005C2E3C" w:rsidRPr="006B5568" w:rsidRDefault="005C2E3C" w:rsidP="005C2E3C">
      <w:pPr>
        <w:pStyle w:val="BodyText"/>
        <w:rPr>
          <w:rFonts w:ascii="Times New Roman" w:hAnsi="Times New Roman" w:cs="Times New Roman"/>
          <w:sz w:val="20"/>
          <w:szCs w:val="20"/>
        </w:rPr>
      </w:pPr>
    </w:p>
    <w:p w14:paraId="2547F644" w14:textId="77777777" w:rsidR="005C2E3C" w:rsidRPr="006B5568" w:rsidRDefault="005C2E3C" w:rsidP="005C2E3C">
      <w:pPr>
        <w:pStyle w:val="BodyText"/>
        <w:spacing w:before="7"/>
        <w:rPr>
          <w:rFonts w:ascii="Times New Roman" w:hAnsi="Times New Roman" w:cs="Times New Roman"/>
          <w:sz w:val="20"/>
          <w:szCs w:val="20"/>
        </w:rPr>
      </w:pPr>
    </w:p>
    <w:p w14:paraId="54BF5C54" w14:textId="77777777" w:rsidR="005C2E3C" w:rsidRPr="006B5568" w:rsidRDefault="006B5568" w:rsidP="00206FCE">
      <w:pPr>
        <w:spacing w:before="39"/>
        <w:ind w:left="100"/>
        <w:rPr>
          <w:rFonts w:ascii="Times New Roman" w:hAnsi="Times New Roman" w:cs="Times New Roman"/>
          <w:b/>
          <w:sz w:val="20"/>
          <w:szCs w:val="20"/>
        </w:rPr>
        <w:sectPr w:rsidR="005C2E3C" w:rsidRPr="006B5568" w:rsidSect="00406DAF">
          <w:type w:val="continuous"/>
          <w:pgSz w:w="11910" w:h="16840"/>
          <w:pgMar w:top="1740" w:right="600" w:bottom="840" w:left="620" w:header="720" w:footer="720" w:gutter="0"/>
          <w:cols w:space="720"/>
        </w:sectPr>
      </w:pPr>
      <w:r w:rsidRPr="006B5568">
        <w:rPr>
          <w:rFonts w:ascii="Times New Roman" w:hAnsi="Times New Roman" w:cs="Times New Roman"/>
          <w:b/>
          <w:sz w:val="20"/>
          <w:szCs w:val="20"/>
        </w:rPr>
        <w:t>Notes/Comments</w:t>
      </w:r>
    </w:p>
    <w:p w14:paraId="4C45E33F" w14:textId="77777777" w:rsidR="00206FCE" w:rsidRPr="006B5568" w:rsidRDefault="00206FCE">
      <w:pPr>
        <w:rPr>
          <w:rFonts w:ascii="Times New Roman" w:hAnsi="Times New Roman" w:cs="Times New Roman"/>
          <w:sz w:val="20"/>
          <w:szCs w:val="20"/>
        </w:rPr>
      </w:pPr>
    </w:p>
    <w:sectPr w:rsidR="00206FCE" w:rsidRPr="006B5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45500" w14:textId="77777777" w:rsidR="00023D29" w:rsidRDefault="00023D29" w:rsidP="00DB7489">
      <w:r>
        <w:separator/>
      </w:r>
    </w:p>
  </w:endnote>
  <w:endnote w:type="continuationSeparator" w:id="0">
    <w:p w14:paraId="0A3EE789" w14:textId="77777777" w:rsidR="00023D29" w:rsidRDefault="00023D29" w:rsidP="00D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552E" w14:textId="77777777" w:rsidR="00023D29" w:rsidRDefault="00023D29" w:rsidP="00DB7489">
      <w:r>
        <w:separator/>
      </w:r>
    </w:p>
  </w:footnote>
  <w:footnote w:type="continuationSeparator" w:id="0">
    <w:p w14:paraId="0734FC4F" w14:textId="77777777" w:rsidR="00023D29" w:rsidRDefault="00023D29" w:rsidP="00DB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B97B" w14:textId="7FFA6997" w:rsidR="00DB7489" w:rsidRDefault="00281561">
    <w:pPr>
      <w:pStyle w:val="Header"/>
    </w:pPr>
    <w:r>
      <w:rPr>
        <w:noProof/>
        <w:sz w:val="20"/>
        <w:lang w:val="en-IN" w:eastAsia="en-IN"/>
      </w:rPr>
      <w:drawing>
        <wp:anchor distT="0" distB="0" distL="114300" distR="114300" simplePos="0" relativeHeight="251658240" behindDoc="0" locked="0" layoutInCell="1" allowOverlap="1" wp14:anchorId="2356D072" wp14:editId="26139F33">
          <wp:simplePos x="0" y="0"/>
          <wp:positionH relativeFrom="column">
            <wp:posOffset>-3175</wp:posOffset>
          </wp:positionH>
          <wp:positionV relativeFrom="paragraph">
            <wp:posOffset>0</wp:posOffset>
          </wp:positionV>
          <wp:extent cx="70485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 Biology 2018.jpg"/>
                  <pic:cNvPicPr/>
                </pic:nvPicPr>
                <pic:blipFill>
                  <a:blip r:embed="rId1">
                    <a:extLst>
                      <a:ext uri="{28A0092B-C50C-407E-A947-70E740481C1C}">
                        <a14:useLocalDpi xmlns:a14="http://schemas.microsoft.com/office/drawing/2010/main" val="0"/>
                      </a:ext>
                    </a:extLst>
                  </a:blip>
                  <a:stretch>
                    <a:fillRect/>
                  </a:stretch>
                </pic:blipFill>
                <pic:spPr>
                  <a:xfrm>
                    <a:off x="0" y="0"/>
                    <a:ext cx="70485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78"/>
    <w:rsid w:val="00023D29"/>
    <w:rsid w:val="000C3E81"/>
    <w:rsid w:val="00146DAC"/>
    <w:rsid w:val="0019729E"/>
    <w:rsid w:val="00206FCE"/>
    <w:rsid w:val="00254333"/>
    <w:rsid w:val="00281561"/>
    <w:rsid w:val="002929A4"/>
    <w:rsid w:val="002C43D5"/>
    <w:rsid w:val="00303F0F"/>
    <w:rsid w:val="003C0478"/>
    <w:rsid w:val="00406DAF"/>
    <w:rsid w:val="00477FAA"/>
    <w:rsid w:val="00596D06"/>
    <w:rsid w:val="005C2E3C"/>
    <w:rsid w:val="006B5568"/>
    <w:rsid w:val="00764295"/>
    <w:rsid w:val="007B1824"/>
    <w:rsid w:val="00851507"/>
    <w:rsid w:val="008C73BB"/>
    <w:rsid w:val="008E1BA9"/>
    <w:rsid w:val="00904D98"/>
    <w:rsid w:val="009B0763"/>
    <w:rsid w:val="009F4CD0"/>
    <w:rsid w:val="00C73A03"/>
    <w:rsid w:val="00CA779B"/>
    <w:rsid w:val="00DB7489"/>
    <w:rsid w:val="00F56533"/>
    <w:rsid w:val="00FE1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DA14"/>
  <w15:chartTrackingRefBased/>
  <w15:docId w15:val="{1A8E1597-DEF0-47BE-B567-21C3B364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427">
      <w:bodyDiv w:val="1"/>
      <w:marLeft w:val="0"/>
      <w:marRight w:val="0"/>
      <w:marTop w:val="0"/>
      <w:marBottom w:val="0"/>
      <w:divBdr>
        <w:top w:val="none" w:sz="0" w:space="0" w:color="auto"/>
        <w:left w:val="none" w:sz="0" w:space="0" w:color="auto"/>
        <w:bottom w:val="none" w:sz="0" w:space="0" w:color="auto"/>
        <w:right w:val="none" w:sz="0" w:space="0" w:color="auto"/>
      </w:divBdr>
    </w:div>
    <w:div w:id="533351160">
      <w:bodyDiv w:val="1"/>
      <w:marLeft w:val="0"/>
      <w:marRight w:val="0"/>
      <w:marTop w:val="0"/>
      <w:marBottom w:val="0"/>
      <w:divBdr>
        <w:top w:val="none" w:sz="0" w:space="0" w:color="auto"/>
        <w:left w:val="none" w:sz="0" w:space="0" w:color="auto"/>
        <w:bottom w:val="none" w:sz="0" w:space="0" w:color="auto"/>
        <w:right w:val="none" w:sz="0" w:space="0" w:color="auto"/>
      </w:divBdr>
    </w:div>
    <w:div w:id="705107959">
      <w:bodyDiv w:val="1"/>
      <w:marLeft w:val="0"/>
      <w:marRight w:val="0"/>
      <w:marTop w:val="0"/>
      <w:marBottom w:val="0"/>
      <w:divBdr>
        <w:top w:val="none" w:sz="0" w:space="0" w:color="auto"/>
        <w:left w:val="none" w:sz="0" w:space="0" w:color="auto"/>
        <w:bottom w:val="none" w:sz="0" w:space="0" w:color="auto"/>
        <w:right w:val="none" w:sz="0" w:space="0" w:color="auto"/>
      </w:divBdr>
    </w:div>
    <w:div w:id="1067797979">
      <w:bodyDiv w:val="1"/>
      <w:marLeft w:val="0"/>
      <w:marRight w:val="0"/>
      <w:marTop w:val="0"/>
      <w:marBottom w:val="0"/>
      <w:divBdr>
        <w:top w:val="none" w:sz="0" w:space="0" w:color="auto"/>
        <w:left w:val="none" w:sz="0" w:space="0" w:color="auto"/>
        <w:bottom w:val="none" w:sz="0" w:space="0" w:color="auto"/>
        <w:right w:val="none" w:sz="0" w:space="0" w:color="auto"/>
      </w:divBdr>
    </w:div>
    <w:div w:id="1466852779">
      <w:bodyDiv w:val="1"/>
      <w:marLeft w:val="0"/>
      <w:marRight w:val="0"/>
      <w:marTop w:val="0"/>
      <w:marBottom w:val="0"/>
      <w:divBdr>
        <w:top w:val="none" w:sz="0" w:space="0" w:color="auto"/>
        <w:left w:val="none" w:sz="0" w:space="0" w:color="auto"/>
        <w:bottom w:val="none" w:sz="0" w:space="0" w:color="auto"/>
        <w:right w:val="none" w:sz="0" w:space="0" w:color="auto"/>
      </w:divBdr>
    </w:div>
    <w:div w:id="1878157338">
      <w:bodyDiv w:val="1"/>
      <w:marLeft w:val="0"/>
      <w:marRight w:val="0"/>
      <w:marTop w:val="0"/>
      <w:marBottom w:val="0"/>
      <w:divBdr>
        <w:top w:val="none" w:sz="0" w:space="0" w:color="auto"/>
        <w:left w:val="none" w:sz="0" w:space="0" w:color="auto"/>
        <w:bottom w:val="none" w:sz="0" w:space="0" w:color="auto"/>
        <w:right w:val="none" w:sz="0" w:space="0" w:color="auto"/>
      </w:divBdr>
    </w:div>
    <w:div w:id="1960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rXXX@xxx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OMGDLP-198</dc:creator>
  <cp:keywords/>
  <dc:description/>
  <cp:lastModifiedBy>Marine Biology</cp:lastModifiedBy>
  <cp:revision>22</cp:revision>
  <dcterms:created xsi:type="dcterms:W3CDTF">2017-10-23T08:08:00Z</dcterms:created>
  <dcterms:modified xsi:type="dcterms:W3CDTF">2018-06-07T05:40:00Z</dcterms:modified>
</cp:coreProperties>
</file>