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5B76" w14:textId="38A2F85D" w:rsidR="00D21EA2" w:rsidRPr="009861E7" w:rsidRDefault="00D21EA2" w:rsidP="001A3FEC">
      <w:pPr>
        <w:pStyle w:val="Heading1"/>
        <w:spacing w:before="170"/>
        <w:rPr>
          <w:b w:val="0"/>
          <w:color w:val="337AB7"/>
        </w:rPr>
      </w:pPr>
      <w:r w:rsidRPr="009861E7">
        <w:rPr>
          <w:b w:val="0"/>
          <w:color w:val="337AB7"/>
        </w:rPr>
        <w:t xml:space="preserve">Title: </w:t>
      </w:r>
      <w:r w:rsidR="001A3FEC" w:rsidRPr="009861E7">
        <w:rPr>
          <w:b w:val="0"/>
          <w:color w:val="337AB7"/>
        </w:rPr>
        <w:t>Evidence-based practice for the sub-classification of NSCLC using current</w:t>
      </w:r>
      <w:bookmarkStart w:id="0" w:name="_GoBack"/>
      <w:bookmarkEnd w:id="0"/>
      <w:r w:rsidR="001A3FEC" w:rsidRPr="009861E7">
        <w:rPr>
          <w:b w:val="0"/>
          <w:color w:val="337AB7"/>
        </w:rPr>
        <w:t xml:space="preserve"> WHO criteria. </w:t>
      </w:r>
    </w:p>
    <w:p w14:paraId="24D138E2" w14:textId="77777777" w:rsidR="00D21EA2" w:rsidRPr="009861E7" w:rsidRDefault="00D21EA2" w:rsidP="00D21EA2">
      <w:pPr>
        <w:jc w:val="both"/>
        <w:rPr>
          <w:rFonts w:eastAsia="MS PGothic" w:hAnsi="Arial"/>
          <w:color w:val="000000"/>
        </w:rPr>
      </w:pPr>
      <w:r w:rsidRPr="009861E7">
        <w:rPr>
          <w:rFonts w:eastAsia="MS PGothic" w:hAnsi="Arial"/>
          <w:color w:val="000000"/>
        </w:rPr>
        <w:t xml:space="preserve">Name: </w:t>
      </w:r>
      <w:proofErr w:type="spellStart"/>
      <w:r w:rsidRPr="009861E7">
        <w:rPr>
          <w:rFonts w:eastAsia="MS PGothic" w:hAnsi="Arial"/>
          <w:color w:val="000000"/>
        </w:rPr>
        <w:t>xxxxxxxx</w:t>
      </w:r>
      <w:proofErr w:type="spellEnd"/>
    </w:p>
    <w:p w14:paraId="09800B39" w14:textId="77777777" w:rsidR="00D21EA2" w:rsidRPr="009861E7" w:rsidRDefault="00D21EA2" w:rsidP="00D21EA2">
      <w:pPr>
        <w:jc w:val="both"/>
        <w:rPr>
          <w:rFonts w:eastAsia="MS PGothic" w:hAnsi="Arial"/>
          <w:color w:val="000000"/>
        </w:rPr>
      </w:pPr>
      <w:r w:rsidRPr="009861E7">
        <w:rPr>
          <w:rFonts w:eastAsia="MS PGothic" w:hAnsi="Arial"/>
          <w:color w:val="000000"/>
        </w:rPr>
        <w:t>Stanford University School of Medicine, USA</w:t>
      </w:r>
    </w:p>
    <w:p w14:paraId="4CC23075" w14:textId="77777777" w:rsidR="00AE3E37" w:rsidRPr="009861E7" w:rsidRDefault="00AE3E37">
      <w:pPr>
        <w:rPr>
          <w:rFonts w:ascii="Arial"/>
          <w:sz w:val="21"/>
        </w:rPr>
        <w:sectPr w:rsidR="00AE3E37" w:rsidRPr="009861E7">
          <w:headerReference w:type="default" r:id="rId8"/>
          <w:footerReference w:type="default" r:id="rId9"/>
          <w:type w:val="continuous"/>
          <w:pgSz w:w="11910" w:h="16840"/>
          <w:pgMar w:top="1740" w:right="600" w:bottom="840" w:left="620" w:header="541" w:footer="642" w:gutter="0"/>
          <w:cols w:space="720"/>
        </w:sectPr>
      </w:pPr>
    </w:p>
    <w:p w14:paraId="74DBB1B5" w14:textId="77777777" w:rsidR="00D21EA2" w:rsidRPr="009861E7" w:rsidRDefault="00D21EA2" w:rsidP="00522E9E">
      <w:pPr>
        <w:pStyle w:val="Heading3"/>
        <w:spacing w:before="147"/>
        <w:ind w:left="0"/>
        <w:jc w:val="both"/>
        <w:rPr>
          <w:b w:val="0"/>
        </w:rPr>
      </w:pPr>
      <w:r w:rsidRPr="009861E7">
        <w:rPr>
          <w:b w:val="0"/>
          <w:color w:val="BF5A14"/>
        </w:rPr>
        <w:lastRenderedPageBreak/>
        <w:t>Abstract (300 word limit)</w:t>
      </w:r>
    </w:p>
    <w:p w14:paraId="32578E9C" w14:textId="77777777" w:rsidR="009861E7" w:rsidRPr="009861E7" w:rsidRDefault="009861E7" w:rsidP="009861E7">
      <w:pPr>
        <w:spacing w:line="243" w:lineRule="auto"/>
        <w:ind w:left="101" w:right="20"/>
      </w:pPr>
      <w:r w:rsidRPr="009861E7">
        <w:rPr>
          <w:color w:val="2F2F2F"/>
          <w:sz w:val="20"/>
        </w:rPr>
        <w:t xml:space="preserve">The new edition of WHO classification of lung cancers published recently has numerous important changes from the 2004 version, such as: (1) introduction of new classification of lung adenocarcinoma, (2) classification of squamous cell carcinoma into several subtypes, (3) emphases on molecular study, (4) utility of IHC markers for the classification, (5) recommendation of new terminology for cytological and small biopsy specimens, and many other changes. These new updates/guidelines have significant impact on daily oncological practice and patient care. </w:t>
      </w:r>
      <w:r w:rsidRPr="009861E7">
        <w:rPr>
          <w:sz w:val="20"/>
        </w:rPr>
        <w:t xml:space="preserve">Recently, immunotherapy is increasingly used in cancer patients. By blocking PD-L1/PD-1 and CTLA-4/B7.1/2 interactions, checkpoint inhibitors enable the immune system to attack PD-L1 and CTLA-4 expressing tumor. Currently, there are several FDA-approved checkpoint inhibitors and clinical trials, requiring specific IHC testing based on cancer classification and subtypes. The knowledge of current guidelines/recommendations is critical for selection of tumor tissue for an appropriate IHC testing and immunotherapy. Based on the recommendation of the American Thoracic Oncology and IASLC (International Association for Study of Lung Cancer), which emphasizes accurate morphological diagnosis and performance of appropriate IHC tests for the immunotherapy, it is necessary to update our knowledge and practice. This presentation will: (1) discuss current concept of morphological heterogeneity and molecular alterations of lung cancers for targeted therapy, (2) provide details of how to perform a comprehensive histologic assessment based on current WHO and IASLC classification of lung cancers, (3) discuss the practical approach of how to use IHC markers for classification and immunotherapy, based on our own experience, and (4) discuss limitations of </w:t>
      </w:r>
      <w:r w:rsidRPr="009861E7">
        <w:rPr>
          <w:sz w:val="20"/>
        </w:rPr>
        <w:lastRenderedPageBreak/>
        <w:t>current PD-L1 testing based on our data, including the heterogeneous expression of PD-L1 in tumor tissue</w:t>
      </w:r>
      <w:r w:rsidRPr="009861E7">
        <w:rPr>
          <w:rFonts w:ascii="Arial" w:eastAsia="Arial" w:hAnsi="Arial" w:cs="Arial"/>
          <w:sz w:val="24"/>
        </w:rPr>
        <w:t>.</w:t>
      </w:r>
      <w:r w:rsidRPr="009861E7">
        <w:rPr>
          <w:rFonts w:ascii="Arial" w:eastAsia="Arial" w:hAnsi="Arial" w:cs="Arial"/>
          <w:sz w:val="16"/>
        </w:rPr>
        <w:t xml:space="preserve"> </w:t>
      </w:r>
    </w:p>
    <w:p w14:paraId="6406C38C" w14:textId="77777777" w:rsidR="009861E7" w:rsidRPr="009861E7" w:rsidRDefault="009861E7" w:rsidP="009861E7">
      <w:r w:rsidRPr="009861E7">
        <w:rPr>
          <w:rFonts w:ascii="Arial" w:eastAsia="Arial" w:hAnsi="Arial" w:cs="Arial"/>
          <w:color w:val="BE5A13"/>
          <w:sz w:val="20"/>
        </w:rPr>
        <w:t xml:space="preserve"> </w:t>
      </w:r>
    </w:p>
    <w:p w14:paraId="6D11359D" w14:textId="77777777" w:rsidR="00D21EA2" w:rsidRPr="009861E7" w:rsidRDefault="00D21EA2" w:rsidP="00D21EA2">
      <w:pPr>
        <w:pStyle w:val="Heading3"/>
        <w:spacing w:before="74"/>
        <w:rPr>
          <w:b w:val="0"/>
        </w:rPr>
      </w:pPr>
      <w:r w:rsidRPr="009861E7">
        <w:rPr>
          <w:b w:val="0"/>
        </w:rPr>
        <w:br w:type="column"/>
      </w:r>
      <w:r w:rsidRPr="009861E7">
        <w:rPr>
          <w:b w:val="0"/>
          <w:color w:val="BF5A14"/>
        </w:rPr>
        <w:lastRenderedPageBreak/>
        <w:t>Image</w:t>
      </w:r>
    </w:p>
    <w:p w14:paraId="4842CA8F" w14:textId="77777777" w:rsidR="00D21EA2" w:rsidRPr="009861E7" w:rsidRDefault="00D21EA2" w:rsidP="00D21EA2">
      <w:pPr>
        <w:pStyle w:val="BodyText"/>
        <w:spacing w:before="2"/>
        <w:rPr>
          <w:rFonts w:ascii="Arial"/>
          <w:sz w:val="16"/>
        </w:rPr>
      </w:pPr>
      <w:r w:rsidRPr="009861E7">
        <w:rPr>
          <w:noProof/>
        </w:rPr>
        <w:drawing>
          <wp:anchor distT="0" distB="0" distL="0" distR="0" simplePos="0" relativeHeight="251658752" behindDoc="0" locked="0" layoutInCell="1" allowOverlap="1" wp14:anchorId="79332D23" wp14:editId="3B579FB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4561B9F9" w14:textId="77777777" w:rsidR="00D21EA2" w:rsidRPr="009861E7" w:rsidRDefault="00D21EA2" w:rsidP="00D21EA2">
      <w:pPr>
        <w:spacing w:line="204" w:lineRule="exact"/>
        <w:rPr>
          <w:rFonts w:ascii="Arial"/>
          <w:sz w:val="20"/>
        </w:rPr>
      </w:pPr>
      <w:r w:rsidRPr="009861E7">
        <w:rPr>
          <w:rFonts w:ascii="Arial"/>
          <w:color w:val="BF5A14"/>
          <w:sz w:val="20"/>
        </w:rPr>
        <w:br/>
        <w:t>Recent Publications</w:t>
      </w:r>
    </w:p>
    <w:p w14:paraId="5128601F" w14:textId="77777777" w:rsidR="00D21EA2" w:rsidRPr="009861E7" w:rsidRDefault="00D21EA2" w:rsidP="00D21EA2">
      <w:pPr>
        <w:pStyle w:val="ListParagraph"/>
        <w:numPr>
          <w:ilvl w:val="0"/>
          <w:numId w:val="3"/>
        </w:numPr>
        <w:tabs>
          <w:tab w:val="left" w:pos="384"/>
        </w:tabs>
        <w:spacing w:before="103" w:line="216" w:lineRule="exact"/>
        <w:ind w:right="138" w:hanging="283"/>
        <w:rPr>
          <w:sz w:val="18"/>
        </w:rPr>
      </w:pPr>
      <w:r w:rsidRPr="009861E7">
        <w:rPr>
          <w:sz w:val="18"/>
        </w:rPr>
        <w:t xml:space="preserve">Harper C (2009) The neuropathology of alcohol-related </w:t>
      </w:r>
      <w:proofErr w:type="spellStart"/>
      <w:r w:rsidRPr="009861E7">
        <w:rPr>
          <w:sz w:val="18"/>
        </w:rPr>
        <w:t>braindamage</w:t>
      </w:r>
      <w:proofErr w:type="spellEnd"/>
      <w:r w:rsidRPr="009861E7">
        <w:rPr>
          <w:sz w:val="18"/>
        </w:rPr>
        <w:t xml:space="preserve">. Alcohol </w:t>
      </w:r>
      <w:proofErr w:type="spellStart"/>
      <w:r w:rsidRPr="009861E7">
        <w:rPr>
          <w:sz w:val="18"/>
        </w:rPr>
        <w:t>Alcohol</w:t>
      </w:r>
      <w:proofErr w:type="spellEnd"/>
      <w:r w:rsidRPr="009861E7">
        <w:rPr>
          <w:sz w:val="18"/>
        </w:rPr>
        <w:t xml:space="preserve"> 44:136-140.</w:t>
      </w:r>
    </w:p>
    <w:p w14:paraId="14FC56DD" w14:textId="77777777" w:rsidR="00D21EA2" w:rsidRPr="009861E7" w:rsidRDefault="00D21EA2" w:rsidP="00D21EA2">
      <w:pPr>
        <w:pStyle w:val="ListParagraph"/>
        <w:numPr>
          <w:ilvl w:val="0"/>
          <w:numId w:val="3"/>
        </w:numPr>
        <w:tabs>
          <w:tab w:val="left" w:pos="384"/>
        </w:tabs>
        <w:spacing w:line="216" w:lineRule="exact"/>
        <w:ind w:right="137" w:hanging="283"/>
        <w:rPr>
          <w:sz w:val="18"/>
        </w:rPr>
      </w:pPr>
      <w:proofErr w:type="spellStart"/>
      <w:r w:rsidRPr="009861E7">
        <w:rPr>
          <w:sz w:val="18"/>
        </w:rPr>
        <w:t>Heilig</w:t>
      </w:r>
      <w:proofErr w:type="spellEnd"/>
      <w:r w:rsidRPr="009861E7">
        <w:rPr>
          <w:sz w:val="18"/>
        </w:rPr>
        <w:t xml:space="preserve"> M, </w:t>
      </w:r>
      <w:proofErr w:type="spellStart"/>
      <w:r w:rsidRPr="009861E7">
        <w:rPr>
          <w:sz w:val="18"/>
        </w:rPr>
        <w:t>Egli</w:t>
      </w:r>
      <w:proofErr w:type="spellEnd"/>
      <w:r w:rsidRPr="009861E7">
        <w:rPr>
          <w:sz w:val="18"/>
        </w:rPr>
        <w:t xml:space="preserve"> M (2006) Pharmacological treatment of alcohol dependence: </w:t>
      </w:r>
      <w:r w:rsidRPr="009861E7">
        <w:rPr>
          <w:spacing w:val="-4"/>
          <w:sz w:val="18"/>
        </w:rPr>
        <w:t xml:space="preserve">Target </w:t>
      </w:r>
      <w:r w:rsidRPr="009861E7">
        <w:rPr>
          <w:sz w:val="18"/>
        </w:rPr>
        <w:t>symptoms and target mechanisms. Pharmacology and therapeutics 111:855-876.</w:t>
      </w:r>
    </w:p>
    <w:p w14:paraId="2F9D0858" w14:textId="77777777" w:rsidR="00D21EA2" w:rsidRPr="009861E7" w:rsidRDefault="00D21EA2" w:rsidP="00D21EA2">
      <w:pPr>
        <w:pStyle w:val="ListParagraph"/>
        <w:numPr>
          <w:ilvl w:val="0"/>
          <w:numId w:val="3"/>
        </w:numPr>
        <w:tabs>
          <w:tab w:val="left" w:pos="384"/>
        </w:tabs>
        <w:spacing w:line="216" w:lineRule="exact"/>
        <w:ind w:right="138" w:hanging="283"/>
        <w:rPr>
          <w:sz w:val="18"/>
        </w:rPr>
      </w:pPr>
      <w:proofErr w:type="spellStart"/>
      <w:r w:rsidRPr="009861E7">
        <w:rPr>
          <w:sz w:val="18"/>
        </w:rPr>
        <w:t>LiX</w:t>
      </w:r>
      <w:proofErr w:type="spellEnd"/>
      <w:r w:rsidRPr="009861E7">
        <w:rPr>
          <w:sz w:val="18"/>
        </w:rPr>
        <w:t xml:space="preserve">, </w:t>
      </w:r>
      <w:proofErr w:type="spellStart"/>
      <w:r w:rsidRPr="009861E7">
        <w:rPr>
          <w:sz w:val="18"/>
        </w:rPr>
        <w:t>SchwachaMG</w:t>
      </w:r>
      <w:proofErr w:type="spellEnd"/>
      <w:r w:rsidRPr="009861E7">
        <w:rPr>
          <w:sz w:val="18"/>
        </w:rPr>
        <w:t xml:space="preserve">, </w:t>
      </w:r>
      <w:proofErr w:type="spellStart"/>
      <w:r w:rsidRPr="009861E7">
        <w:rPr>
          <w:sz w:val="18"/>
        </w:rPr>
        <w:t>ChaudryIH</w:t>
      </w:r>
      <w:proofErr w:type="spellEnd"/>
      <w:r w:rsidRPr="009861E7">
        <w:rPr>
          <w:sz w:val="18"/>
        </w:rPr>
        <w:t xml:space="preserve">, </w:t>
      </w:r>
      <w:proofErr w:type="spellStart"/>
      <w:r w:rsidRPr="009861E7">
        <w:rPr>
          <w:sz w:val="18"/>
        </w:rPr>
        <w:t>ChoudhryMA</w:t>
      </w:r>
      <w:proofErr w:type="spellEnd"/>
      <w:r w:rsidRPr="009861E7">
        <w:rPr>
          <w:sz w:val="18"/>
        </w:rPr>
        <w:t xml:space="preserve"> (2008</w:t>
      </w:r>
      <w:proofErr w:type="gramStart"/>
      <w:r w:rsidRPr="009861E7">
        <w:rPr>
          <w:sz w:val="18"/>
        </w:rPr>
        <w:t>)</w:t>
      </w:r>
      <w:proofErr w:type="spellStart"/>
      <w:r w:rsidRPr="009861E7">
        <w:rPr>
          <w:sz w:val="18"/>
        </w:rPr>
        <w:t>Acutealcohol</w:t>
      </w:r>
      <w:proofErr w:type="spellEnd"/>
      <w:proofErr w:type="gramEnd"/>
      <w:r w:rsidRPr="009861E7">
        <w:rPr>
          <w:sz w:val="18"/>
        </w:rPr>
        <w:t xml:space="preserve"> intoxication potentiates neutrophil-mediated intestinal tissue damage after burn injury. Shock 29:377.</w:t>
      </w:r>
    </w:p>
    <w:p w14:paraId="3655EA51" w14:textId="77777777" w:rsidR="00D21EA2" w:rsidRPr="009861E7" w:rsidRDefault="00D21EA2" w:rsidP="00D21EA2">
      <w:pPr>
        <w:pStyle w:val="ListParagraph"/>
        <w:numPr>
          <w:ilvl w:val="0"/>
          <w:numId w:val="3"/>
        </w:numPr>
        <w:tabs>
          <w:tab w:val="left" w:pos="384"/>
        </w:tabs>
        <w:spacing w:before="92" w:line="218" w:lineRule="exact"/>
        <w:ind w:hanging="283"/>
        <w:rPr>
          <w:sz w:val="18"/>
        </w:rPr>
      </w:pPr>
      <w:r w:rsidRPr="009861E7">
        <w:rPr>
          <w:sz w:val="18"/>
        </w:rPr>
        <w:t xml:space="preserve">Room R, </w:t>
      </w:r>
      <w:proofErr w:type="spellStart"/>
      <w:r w:rsidRPr="009861E7">
        <w:rPr>
          <w:sz w:val="18"/>
        </w:rPr>
        <w:t>Babor</w:t>
      </w:r>
      <w:r w:rsidRPr="009861E7">
        <w:rPr>
          <w:spacing w:val="-10"/>
          <w:sz w:val="18"/>
        </w:rPr>
        <w:t>T</w:t>
      </w:r>
      <w:proofErr w:type="spellEnd"/>
      <w:r w:rsidRPr="009861E7">
        <w:rPr>
          <w:spacing w:val="-10"/>
          <w:sz w:val="18"/>
        </w:rPr>
        <w:t xml:space="preserve">, </w:t>
      </w:r>
      <w:proofErr w:type="spellStart"/>
      <w:r w:rsidRPr="009861E7">
        <w:rPr>
          <w:sz w:val="18"/>
        </w:rPr>
        <w:t>Rehm</w:t>
      </w:r>
      <w:proofErr w:type="spellEnd"/>
      <w:r w:rsidRPr="009861E7">
        <w:rPr>
          <w:sz w:val="18"/>
        </w:rPr>
        <w:t xml:space="preserve"> J (2005) Alcohol and public health. Lancet</w:t>
      </w:r>
    </w:p>
    <w:p w14:paraId="190AF0CE" w14:textId="77777777" w:rsidR="00D21EA2" w:rsidRPr="009861E7" w:rsidRDefault="00D21EA2" w:rsidP="00D21EA2">
      <w:pPr>
        <w:pStyle w:val="BodyText"/>
        <w:spacing w:line="218" w:lineRule="exact"/>
        <w:ind w:left="383"/>
        <w:rPr>
          <w:rFonts w:ascii="Calibri"/>
        </w:rPr>
      </w:pPr>
      <w:r w:rsidRPr="009861E7">
        <w:rPr>
          <w:rFonts w:ascii="Calibri"/>
        </w:rPr>
        <w:t>365: 519-530.</w:t>
      </w:r>
    </w:p>
    <w:p w14:paraId="53C4DE55" w14:textId="77777777" w:rsidR="00D21EA2" w:rsidRPr="009861E7" w:rsidRDefault="00D21EA2" w:rsidP="00D21EA2">
      <w:pPr>
        <w:pStyle w:val="BodyText"/>
        <w:spacing w:before="85" w:line="216" w:lineRule="exact"/>
        <w:ind w:left="383" w:right="138" w:hanging="284"/>
        <w:jc w:val="both"/>
        <w:rPr>
          <w:rFonts w:ascii="Calibri" w:hAnsi="Calibri"/>
        </w:rPr>
      </w:pPr>
      <w:r w:rsidRPr="009861E7">
        <w:rPr>
          <w:rFonts w:ascii="Calibri" w:hAnsi="Calibri"/>
        </w:rPr>
        <w:t xml:space="preserve">5. Sullivan </w:t>
      </w:r>
      <w:r w:rsidRPr="009861E7">
        <w:rPr>
          <w:rFonts w:ascii="Calibri" w:hAnsi="Calibri"/>
          <w:spacing w:val="-5"/>
        </w:rPr>
        <w:t xml:space="preserve">EV, </w:t>
      </w:r>
      <w:proofErr w:type="spellStart"/>
      <w:r w:rsidRPr="009861E7">
        <w:rPr>
          <w:rFonts w:ascii="Calibri" w:hAnsi="Calibri"/>
        </w:rPr>
        <w:t>Zahr</w:t>
      </w:r>
      <w:proofErr w:type="spellEnd"/>
      <w:r w:rsidRPr="009861E7">
        <w:rPr>
          <w:rFonts w:ascii="Calibri" w:hAnsi="Calibri"/>
        </w:rPr>
        <w:t xml:space="preserve"> NM (2008) </w:t>
      </w:r>
      <w:proofErr w:type="spellStart"/>
      <w:r w:rsidRPr="009861E7">
        <w:rPr>
          <w:rFonts w:ascii="Calibri" w:hAnsi="Calibri"/>
        </w:rPr>
        <w:t>Neuroinflammation</w:t>
      </w:r>
      <w:proofErr w:type="spellEnd"/>
      <w:r w:rsidRPr="009861E7">
        <w:rPr>
          <w:rFonts w:ascii="Calibri" w:hAnsi="Calibri"/>
        </w:rPr>
        <w:t xml:space="preserve"> as a neurotoxic mechanism in alcoholism:  Commentary </w:t>
      </w:r>
      <w:proofErr w:type="gramStart"/>
      <w:r w:rsidRPr="009861E7">
        <w:rPr>
          <w:rFonts w:ascii="Calibri" w:hAnsi="Calibri"/>
        </w:rPr>
        <w:t>on  “</w:t>
      </w:r>
      <w:proofErr w:type="gramEnd"/>
      <w:r w:rsidRPr="009861E7">
        <w:rPr>
          <w:rFonts w:ascii="Calibri" w:hAnsi="Calibri"/>
        </w:rPr>
        <w:t xml:space="preserve">Increased  MCP-    1 and microglia in various regions of human alcoholic </w:t>
      </w:r>
      <w:r w:rsidRPr="009861E7">
        <w:rPr>
          <w:rFonts w:ascii="Calibri" w:hAnsi="Calibri"/>
          <w:spacing w:val="-4"/>
        </w:rPr>
        <w:t xml:space="preserve">brain”. </w:t>
      </w:r>
      <w:r w:rsidRPr="009861E7">
        <w:rPr>
          <w:rFonts w:ascii="Calibri" w:hAnsi="Calibri"/>
        </w:rPr>
        <w:t>Experimental neurology 213:10-17.</w:t>
      </w:r>
    </w:p>
    <w:p w14:paraId="4292585E" w14:textId="77777777" w:rsidR="00D21EA2" w:rsidRPr="009861E7" w:rsidRDefault="00D21EA2" w:rsidP="00D21EA2">
      <w:pPr>
        <w:tabs>
          <w:tab w:val="left" w:pos="384"/>
        </w:tabs>
        <w:ind w:right="117"/>
      </w:pPr>
    </w:p>
    <w:p w14:paraId="0354E0CC" w14:textId="77777777" w:rsidR="00D21EA2" w:rsidRPr="009861E7" w:rsidRDefault="00D21EA2" w:rsidP="00D21EA2">
      <w:pPr>
        <w:spacing w:line="200" w:lineRule="exact"/>
        <w:jc w:val="both"/>
        <w:rPr>
          <w:rFonts w:ascii="Calibri" w:hAnsi="Calibri"/>
        </w:rPr>
        <w:sectPr w:rsidR="00D21EA2" w:rsidRPr="009861E7">
          <w:type w:val="continuous"/>
          <w:pgSz w:w="11910" w:h="16840"/>
          <w:pgMar w:top="1740" w:right="600" w:bottom="840" w:left="620" w:header="720" w:footer="720" w:gutter="0"/>
          <w:cols w:num="2" w:space="720" w:equalWidth="0">
            <w:col w:w="5214" w:space="138"/>
            <w:col w:w="5338"/>
          </w:cols>
        </w:sectPr>
      </w:pPr>
      <w:r w:rsidRPr="009861E7">
        <w:rPr>
          <w:rFonts w:ascii="Calibri" w:hAnsi="Calibri"/>
        </w:rPr>
        <w:t xml:space="preserve">   </w:t>
      </w:r>
    </w:p>
    <w:p w14:paraId="6A40B2FF" w14:textId="77777777" w:rsidR="00D21EA2" w:rsidRPr="009861E7" w:rsidRDefault="00D21EA2" w:rsidP="00D21EA2">
      <w:pPr>
        <w:pStyle w:val="BodyText"/>
        <w:rPr>
          <w:rFonts w:ascii="Calibri"/>
          <w:sz w:val="20"/>
        </w:rPr>
      </w:pPr>
    </w:p>
    <w:p w14:paraId="4F1FC604" w14:textId="77777777" w:rsidR="00D21EA2" w:rsidRPr="009861E7" w:rsidRDefault="00D21EA2" w:rsidP="00D21EA2">
      <w:pPr>
        <w:pStyle w:val="BodyText"/>
        <w:spacing w:line="40" w:lineRule="exact"/>
        <w:ind w:left="2202"/>
        <w:rPr>
          <w:rFonts w:ascii="Calibri"/>
          <w:sz w:val="4"/>
        </w:rPr>
      </w:pPr>
      <w:r w:rsidRPr="009861E7">
        <w:rPr>
          <w:rFonts w:ascii="Calibri"/>
          <w:noProof/>
          <w:sz w:val="4"/>
        </w:rPr>
        <mc:AlternateContent>
          <mc:Choice Requires="wpg">
            <w:drawing>
              <wp:inline distT="0" distB="0" distL="0" distR="0" wp14:anchorId="2B96D6AB" wp14:editId="54B637E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9F9116"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0FC6F15" w14:textId="77777777" w:rsidR="00D21EA2" w:rsidRPr="009861E7" w:rsidRDefault="00D21EA2" w:rsidP="00D21EA2">
      <w:pPr>
        <w:keepNext/>
      </w:pPr>
      <w:r w:rsidRPr="009861E7">
        <w:rPr>
          <w:noProof/>
        </w:rPr>
        <mc:AlternateContent>
          <mc:Choice Requires="wps">
            <w:drawing>
              <wp:anchor distT="0" distB="0" distL="114300" distR="114300" simplePos="0" relativeHeight="251661824" behindDoc="0" locked="0" layoutInCell="1" allowOverlap="1" wp14:anchorId="6D8ACA2A" wp14:editId="007AB123">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B466E2" w14:textId="77777777" w:rsidR="00D21EA2" w:rsidRPr="006B44AF" w:rsidRDefault="00D21EA2" w:rsidP="00D21EA2">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8ACA2A" id="Rounded Rectangle 6" o:spid="_x0000_s1026" style="position:absolute;margin-left:388.15pt;margin-top:4.65pt;width:74.2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14:paraId="05B466E2" w14:textId="77777777" w:rsidR="00D21EA2" w:rsidRPr="006B44AF" w:rsidRDefault="00D21EA2" w:rsidP="00D21EA2">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Pr="009861E7">
        <w:rPr>
          <w:noProof/>
        </w:rPr>
        <w:t xml:space="preserve">    </w:t>
      </w:r>
      <w:r w:rsidRPr="009861E7">
        <w:rPr>
          <w:rFonts w:eastAsia="MS PGothic"/>
          <w:noProof/>
          <w:color w:val="000000"/>
          <w:sz w:val="28"/>
          <w:szCs w:val="28"/>
        </w:rPr>
        <w:drawing>
          <wp:inline distT="0" distB="0" distL="0" distR="0" wp14:anchorId="7DEA3333" wp14:editId="1CBB212B">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3F3E341F" w14:textId="77777777" w:rsidR="00D21EA2" w:rsidRPr="009861E7" w:rsidRDefault="00D21EA2" w:rsidP="00D21EA2">
      <w:pPr>
        <w:spacing w:before="92"/>
        <w:ind w:right="4234"/>
        <w:rPr>
          <w:rFonts w:ascii="Times New Roman" w:hAnsi="Times New Roman" w:cs="Times New Roman"/>
          <w:noProof/>
          <w:sz w:val="18"/>
          <w:szCs w:val="18"/>
        </w:rPr>
      </w:pPr>
      <w:r w:rsidRPr="009861E7">
        <w:rPr>
          <w:rFonts w:ascii="Times New Roman" w:hAnsi="Times New Roman" w:cs="Times New Roman"/>
          <w:color w:val="0000FF"/>
          <w:sz w:val="18"/>
          <w:szCs w:val="18"/>
        </w:rPr>
        <w:t>Paste your Photograph Here</w:t>
      </w:r>
      <w:r w:rsidRPr="009861E7">
        <w:rPr>
          <w:rFonts w:ascii="Times New Roman" w:hAnsi="Times New Roman" w:cs="Times New Roman"/>
          <w:noProof/>
          <w:sz w:val="18"/>
          <w:szCs w:val="18"/>
        </w:rPr>
        <w:t xml:space="preserve"> </w:t>
      </w:r>
    </w:p>
    <w:p w14:paraId="50626BA4" w14:textId="77777777" w:rsidR="00D21EA2" w:rsidRPr="009861E7" w:rsidRDefault="00D21EA2" w:rsidP="00D21EA2">
      <w:pPr>
        <w:spacing w:before="92"/>
        <w:ind w:right="4234"/>
        <w:rPr>
          <w:rFonts w:ascii="Arial"/>
        </w:rPr>
      </w:pPr>
      <w:r w:rsidRPr="009861E7">
        <w:rPr>
          <w:rFonts w:ascii="Arial"/>
          <w:color w:val="BF5A14"/>
        </w:rPr>
        <w:t>Biography (150 word limit)</w:t>
      </w:r>
      <w:r w:rsidRPr="009861E7">
        <w:rPr>
          <w:noProof/>
          <w:lang w:val="en-IN" w:eastAsia="en-IN"/>
        </w:rPr>
        <w:t xml:space="preserve">                                                                                    </w:t>
      </w:r>
    </w:p>
    <w:p w14:paraId="6AC85F5F" w14:textId="77777777" w:rsidR="00D21EA2" w:rsidRPr="009861E7" w:rsidRDefault="00D21EA2" w:rsidP="00D21EA2">
      <w:pPr>
        <w:spacing w:before="41" w:line="154" w:lineRule="exact"/>
        <w:ind w:right="231"/>
        <w:jc w:val="both"/>
        <w:rPr>
          <w:rFonts w:ascii="Arial"/>
          <w:sz w:val="14"/>
        </w:rPr>
      </w:pPr>
      <w:proofErr w:type="spellStart"/>
      <w:r w:rsidRPr="009861E7">
        <w:rPr>
          <w:rFonts w:ascii="Arial"/>
          <w:sz w:val="14"/>
        </w:rPr>
        <w:t>Xxxxxxxxx</w:t>
      </w:r>
      <w:proofErr w:type="spellEnd"/>
      <w:r w:rsidRPr="009861E7">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AB5014D" w14:textId="15ECDF91" w:rsidR="00D21EA2" w:rsidRPr="009861E7" w:rsidRDefault="00D21EA2" w:rsidP="00D21EA2">
      <w:pPr>
        <w:spacing w:before="62"/>
        <w:ind w:left="4217" w:right="4235"/>
        <w:jc w:val="center"/>
        <w:rPr>
          <w:rFonts w:ascii="Arial"/>
          <w:sz w:val="14"/>
        </w:rPr>
      </w:pPr>
      <w:r w:rsidRPr="009861E7">
        <w:rPr>
          <w:rFonts w:ascii="Arial"/>
          <w:sz w:val="14"/>
        </w:rPr>
        <w:t xml:space="preserve">Email: </w:t>
      </w:r>
      <w:hyperlink r:id="rId12" w:history="1">
        <w:r w:rsidRPr="009861E7">
          <w:rPr>
            <w:rStyle w:val="Hyperlink"/>
            <w:rFonts w:ascii="Arial"/>
            <w:sz w:val="14"/>
          </w:rPr>
          <w:t>drXXXXXXX@xxxmail.com</w:t>
        </w:r>
      </w:hyperlink>
      <w:r w:rsidRPr="009861E7">
        <w:rPr>
          <w:noProof/>
        </w:rPr>
        <mc:AlternateContent>
          <mc:Choice Requires="wps">
            <w:drawing>
              <wp:anchor distT="0" distB="0" distL="0" distR="0" simplePos="0" relativeHeight="251654656" behindDoc="0" locked="0" layoutInCell="1" allowOverlap="1" wp14:anchorId="51F43461" wp14:editId="208A4B33">
                <wp:simplePos x="0" y="0"/>
                <wp:positionH relativeFrom="page">
                  <wp:posOffset>2058670</wp:posOffset>
                </wp:positionH>
                <wp:positionV relativeFrom="paragraph">
                  <wp:posOffset>168275</wp:posOffset>
                </wp:positionV>
                <wp:extent cx="3442335" cy="0"/>
                <wp:effectExtent l="10795" t="6985" r="1397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1BC54E"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4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Ns8&#10;v7g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14:paraId="66A93B6E" w14:textId="3B497A25" w:rsidR="00AE3E37" w:rsidRPr="009861E7" w:rsidRDefault="00AE3E37">
      <w:pPr>
        <w:pStyle w:val="BodyText"/>
        <w:rPr>
          <w:rFonts w:ascii="Arial"/>
          <w:sz w:val="20"/>
        </w:rPr>
      </w:pPr>
    </w:p>
    <w:p w14:paraId="0559DC68" w14:textId="7EB04228" w:rsidR="00AE3E37" w:rsidRPr="009861E7" w:rsidRDefault="00E37B5B" w:rsidP="00E37B5B">
      <w:pPr>
        <w:spacing w:before="39"/>
        <w:rPr>
          <w:rFonts w:ascii="Minion Pro"/>
          <w:sz w:val="20"/>
        </w:rPr>
        <w:sectPr w:rsidR="00AE3E37" w:rsidRPr="009861E7">
          <w:type w:val="continuous"/>
          <w:pgSz w:w="11910" w:h="16840"/>
          <w:pgMar w:top="1740" w:right="600" w:bottom="840" w:left="620" w:header="720" w:footer="720" w:gutter="0"/>
          <w:cols w:space="720"/>
        </w:sectPr>
      </w:pPr>
      <w:r w:rsidRPr="009861E7">
        <w:rPr>
          <w:rFonts w:ascii="Minion Pro"/>
          <w:sz w:val="20"/>
        </w:rPr>
        <w:t>Notes/Commen</w:t>
      </w:r>
      <w:r w:rsidR="005C4C25">
        <w:rPr>
          <w:rFonts w:ascii="Minion Pro"/>
          <w:sz w:val="20"/>
        </w:rPr>
        <w:t>ts:</w:t>
      </w:r>
    </w:p>
    <w:p w14:paraId="63693568" w14:textId="77777777" w:rsidR="00AE3E37" w:rsidRPr="009861E7" w:rsidRDefault="00AE3E37" w:rsidP="005C4C25">
      <w:pPr>
        <w:pStyle w:val="BodyText"/>
        <w:spacing w:before="3"/>
        <w:rPr>
          <w:rFonts w:ascii="Minion Pro"/>
          <w:sz w:val="26"/>
        </w:rPr>
      </w:pPr>
    </w:p>
    <w:sectPr w:rsidR="00AE3E37" w:rsidRPr="009861E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A032" w14:textId="77777777" w:rsidR="00F3136D" w:rsidRDefault="00F3136D">
      <w:r>
        <w:separator/>
      </w:r>
    </w:p>
  </w:endnote>
  <w:endnote w:type="continuationSeparator" w:id="0">
    <w:p w14:paraId="304A256A" w14:textId="77777777" w:rsidR="00F3136D" w:rsidRDefault="00F3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6A7E" w14:textId="24577857" w:rsidR="007F4287" w:rsidRPr="002B0A93" w:rsidRDefault="002B0A93" w:rsidP="007F4287">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7F4287">
      <w:rPr>
        <w:rFonts w:ascii="Times New Roman" w:hAnsi="Times New Roman" w:cs="Times New Roman"/>
        <w:sz w:val="28"/>
        <w:szCs w:val="28"/>
        <w:lang w:val="en-IN"/>
      </w:rPr>
      <w:t xml:space="preserve">Clinical Oncology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B824" w14:textId="77777777" w:rsidR="00F3136D" w:rsidRDefault="00F3136D">
      <w:r>
        <w:separator/>
      </w:r>
    </w:p>
  </w:footnote>
  <w:footnote w:type="continuationSeparator" w:id="0">
    <w:p w14:paraId="408237D7" w14:textId="77777777" w:rsidR="00F3136D" w:rsidRDefault="00F31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C174" w14:textId="17A154C8" w:rsidR="00E37B5B" w:rsidRDefault="007F4287">
    <w:pPr>
      <w:pStyle w:val="Header"/>
    </w:pPr>
    <w:r>
      <w:rPr>
        <w:noProof/>
      </w:rPr>
      <w:drawing>
        <wp:inline distT="0" distB="0" distL="0" distR="0" wp14:anchorId="35DF2AB5" wp14:editId="348471B9">
          <wp:extent cx="6788150" cy="880222"/>
          <wp:effectExtent l="0" t="0" r="0" b="0"/>
          <wp:docPr id="5" name="Picture 5" descr="\\omicswb-111\Ravindra\HARIPRIYA\Clinical Oncolog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cswb-111\Ravindra\HARIPRIYA\Clinical Oncolog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1954D0"/>
    <w:rsid w:val="001A3FEC"/>
    <w:rsid w:val="00207946"/>
    <w:rsid w:val="00261ADE"/>
    <w:rsid w:val="00273C63"/>
    <w:rsid w:val="00292ED9"/>
    <w:rsid w:val="002B0A93"/>
    <w:rsid w:val="0036276F"/>
    <w:rsid w:val="003C52B4"/>
    <w:rsid w:val="00404E5B"/>
    <w:rsid w:val="00414F7B"/>
    <w:rsid w:val="0042163B"/>
    <w:rsid w:val="004355DC"/>
    <w:rsid w:val="004749B4"/>
    <w:rsid w:val="00494130"/>
    <w:rsid w:val="004A212B"/>
    <w:rsid w:val="004F3523"/>
    <w:rsid w:val="00522E9E"/>
    <w:rsid w:val="00545DB5"/>
    <w:rsid w:val="00545F01"/>
    <w:rsid w:val="005973B9"/>
    <w:rsid w:val="005B3A56"/>
    <w:rsid w:val="005C4C25"/>
    <w:rsid w:val="005C58A5"/>
    <w:rsid w:val="006060CE"/>
    <w:rsid w:val="006272D5"/>
    <w:rsid w:val="0063497F"/>
    <w:rsid w:val="006641E3"/>
    <w:rsid w:val="006831EB"/>
    <w:rsid w:val="006950B0"/>
    <w:rsid w:val="006B44AF"/>
    <w:rsid w:val="007438BF"/>
    <w:rsid w:val="007E6CFB"/>
    <w:rsid w:val="007F4287"/>
    <w:rsid w:val="0080217D"/>
    <w:rsid w:val="0080295F"/>
    <w:rsid w:val="00853E1F"/>
    <w:rsid w:val="00856DEB"/>
    <w:rsid w:val="00873DF0"/>
    <w:rsid w:val="008756E6"/>
    <w:rsid w:val="008D2CF2"/>
    <w:rsid w:val="009861E7"/>
    <w:rsid w:val="009B2D44"/>
    <w:rsid w:val="00A07E82"/>
    <w:rsid w:val="00A75A89"/>
    <w:rsid w:val="00A76F5A"/>
    <w:rsid w:val="00A9710C"/>
    <w:rsid w:val="00AB105D"/>
    <w:rsid w:val="00AE3E37"/>
    <w:rsid w:val="00AF3ED2"/>
    <w:rsid w:val="00B21A57"/>
    <w:rsid w:val="00B52666"/>
    <w:rsid w:val="00BD14E6"/>
    <w:rsid w:val="00C33602"/>
    <w:rsid w:val="00C80461"/>
    <w:rsid w:val="00CD555D"/>
    <w:rsid w:val="00CD6F55"/>
    <w:rsid w:val="00CE61C2"/>
    <w:rsid w:val="00CF05CD"/>
    <w:rsid w:val="00D21EA2"/>
    <w:rsid w:val="00DE3104"/>
    <w:rsid w:val="00E354CE"/>
    <w:rsid w:val="00E37B5B"/>
    <w:rsid w:val="00F3136D"/>
    <w:rsid w:val="00F72EEA"/>
    <w:rsid w:val="00F84CAE"/>
    <w:rsid w:val="00FF7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UnresolvedMention">
    <w:name w:val="Unresolved Mention"/>
    <w:basedOn w:val="DefaultParagraphFont"/>
    <w:uiPriority w:val="99"/>
    <w:semiHidden/>
    <w:unhideWhenUsed/>
    <w:rsid w:val="003627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UnresolvedMention">
    <w:name w:val="Unresolved Mention"/>
    <w:basedOn w:val="DefaultParagraphFont"/>
    <w:uiPriority w:val="99"/>
    <w:semiHidden/>
    <w:unhideWhenUsed/>
    <w:rsid w:val="00362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03199823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6870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clinical oncology</cp:lastModifiedBy>
  <cp:revision>2</cp:revision>
  <dcterms:created xsi:type="dcterms:W3CDTF">2018-07-13T06:15:00Z</dcterms:created>
  <dcterms:modified xsi:type="dcterms:W3CDTF">2018-07-13T06:15:00Z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