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B2D" w:rsidRDefault="007A2E3A">
      <w:pPr>
        <w:pStyle w:val="Heading1"/>
        <w:spacing w:before="170"/>
        <w:ind w:left="0"/>
      </w:pPr>
      <w:bookmarkStart w:id="0" w:name="_gjdgxs" w:colFirst="0" w:colLast="0"/>
      <w:bookmarkEnd w:id="0"/>
      <w:r>
        <w:rPr>
          <w:color w:val="337AB7"/>
        </w:rPr>
        <w:t xml:space="preserve">Update of alcohol </w:t>
      </w:r>
      <w:proofErr w:type="spellStart"/>
      <w:r>
        <w:rPr>
          <w:color w:val="337AB7"/>
        </w:rPr>
        <w:t>septal</w:t>
      </w:r>
      <w:proofErr w:type="spellEnd"/>
      <w:r>
        <w:rPr>
          <w:color w:val="337AB7"/>
        </w:rPr>
        <w:t xml:space="preserve"> ablation for hypertrophic obstructive cardiomyopathy</w:t>
      </w:r>
    </w:p>
    <w:p w:rsidR="00863B2D" w:rsidRDefault="007A2E3A">
      <w:pPr>
        <w:spacing w:before="73" w:line="198" w:lineRule="auto"/>
        <w:ind w:left="100" w:right="5987"/>
        <w:rPr>
          <w:rFonts w:ascii="Arial" w:eastAsia="Arial" w:hAnsi="Arial" w:cs="Arial"/>
          <w:b/>
          <w:sz w:val="24"/>
          <w:szCs w:val="24"/>
        </w:rPr>
      </w:pPr>
      <w:bookmarkStart w:id="1" w:name="_GoBack"/>
      <w:r>
        <w:rPr>
          <w:rFonts w:ascii="Arial" w:eastAsia="Arial" w:hAnsi="Arial" w:cs="Arial"/>
          <w:b/>
          <w:sz w:val="24"/>
          <w:szCs w:val="24"/>
        </w:rPr>
        <w:t>Josef Veselka</w:t>
      </w:r>
    </w:p>
    <w:bookmarkEnd w:id="1"/>
    <w:p w:rsidR="00863B2D" w:rsidRDefault="007A2E3A">
      <w:pPr>
        <w:spacing w:before="73" w:line="198" w:lineRule="auto"/>
        <w:ind w:left="100" w:right="5987"/>
        <w:rPr>
          <w:rFonts w:ascii="Arial" w:eastAsia="Arial" w:hAnsi="Arial" w:cs="Arial"/>
          <w:sz w:val="18"/>
          <w:szCs w:val="18"/>
        </w:rPr>
      </w:pPr>
      <w:r>
        <w:rPr>
          <w:rFonts w:ascii="Arial" w:eastAsia="Arial" w:hAnsi="Arial" w:cs="Arial"/>
          <w:sz w:val="18"/>
          <w:szCs w:val="18"/>
        </w:rPr>
        <w:t>Department of Cardiology</w:t>
      </w:r>
    </w:p>
    <w:p w:rsidR="00863B2D" w:rsidRDefault="007A2E3A">
      <w:pPr>
        <w:spacing w:before="73" w:line="198" w:lineRule="auto"/>
        <w:ind w:left="100" w:right="5987"/>
        <w:rPr>
          <w:rFonts w:ascii="Arial" w:eastAsia="Arial" w:hAnsi="Arial" w:cs="Arial"/>
          <w:sz w:val="18"/>
          <w:szCs w:val="18"/>
        </w:rPr>
      </w:pPr>
      <w:r>
        <w:rPr>
          <w:rFonts w:ascii="Arial" w:eastAsia="Arial" w:hAnsi="Arial" w:cs="Arial"/>
          <w:sz w:val="18"/>
          <w:szCs w:val="18"/>
        </w:rPr>
        <w:t>2nd Medical School and Charles University</w:t>
      </w:r>
    </w:p>
    <w:p w:rsidR="00863B2D" w:rsidRDefault="007A2E3A">
      <w:pPr>
        <w:spacing w:before="73" w:line="198" w:lineRule="auto"/>
        <w:ind w:left="100" w:right="5987"/>
        <w:rPr>
          <w:rFonts w:ascii="Arial" w:eastAsia="Arial" w:hAnsi="Arial" w:cs="Arial"/>
          <w:sz w:val="21"/>
          <w:szCs w:val="21"/>
        </w:rPr>
        <w:sectPr w:rsidR="00863B2D">
          <w:pgSz w:w="11910" w:h="16840"/>
          <w:pgMar w:top="1740" w:right="580" w:bottom="840" w:left="620" w:header="0" w:footer="720" w:gutter="0"/>
          <w:pgNumType w:start="1"/>
          <w:cols w:space="720"/>
        </w:sectPr>
      </w:pPr>
      <w:r>
        <w:rPr>
          <w:rFonts w:ascii="Arial" w:eastAsia="Arial" w:hAnsi="Arial" w:cs="Arial"/>
          <w:sz w:val="18"/>
          <w:szCs w:val="18"/>
        </w:rPr>
        <w:t>Prague, Czech Republic</w:t>
      </w:r>
      <w:r>
        <w:rPr>
          <w:rFonts w:ascii="Arial" w:eastAsia="Arial" w:hAnsi="Arial" w:cs="Arial"/>
          <w:sz w:val="18"/>
          <w:szCs w:val="18"/>
        </w:rPr>
        <w:t xml:space="preserve"> </w:t>
      </w:r>
    </w:p>
    <w:p w:rsidR="00863B2D" w:rsidRDefault="00863B2D">
      <w:pPr>
        <w:pStyle w:val="Heading3"/>
        <w:spacing w:before="147"/>
        <w:ind w:left="0"/>
        <w:jc w:val="both"/>
        <w:rPr>
          <w:color w:val="BF5A14"/>
        </w:rPr>
      </w:pPr>
    </w:p>
    <w:p w:rsidR="00863B2D" w:rsidRDefault="007A2E3A">
      <w:pPr>
        <w:pStyle w:val="Heading3"/>
        <w:spacing w:before="147"/>
        <w:ind w:left="0"/>
        <w:jc w:val="both"/>
      </w:pPr>
      <w:r>
        <w:rPr>
          <w:color w:val="BF5A14"/>
        </w:rPr>
        <w:t>Abstract (300 word limit)</w:t>
      </w:r>
    </w:p>
    <w:p w:rsidR="00863B2D" w:rsidRDefault="007A2E3A">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63B2D" w:rsidRDefault="007A2E3A">
      <w:pPr>
        <w:spacing w:before="100" w:line="276" w:lineRule="auto"/>
        <w:ind w:left="100"/>
        <w:rPr>
          <w:sz w:val="18"/>
          <w:szCs w:val="18"/>
        </w:rPr>
      </w:pPr>
      <w:r>
        <w:rPr>
          <w:sz w:val="18"/>
          <w:szCs w:val="18"/>
        </w:rPr>
        <w:t xml:space="preserve">Hypertrophic cardiomyopathy (HCM) is characterized by the presence of increased thickness of the left ventricular wall that is not solely explained by abnormal loading </w:t>
      </w:r>
      <w:proofErr w:type="spellStart"/>
      <w:r>
        <w:rPr>
          <w:sz w:val="18"/>
          <w:szCs w:val="18"/>
        </w:rPr>
        <w:t>conditions.Two</w:t>
      </w:r>
      <w:proofErr w:type="spellEnd"/>
      <w:r>
        <w:rPr>
          <w:sz w:val="18"/>
          <w:szCs w:val="18"/>
        </w:rPr>
        <w:t>-thirds of the patients with HCM have an obstruction in the left ventricle</w:t>
      </w:r>
      <w:r>
        <w:rPr>
          <w:sz w:val="18"/>
          <w:szCs w:val="18"/>
        </w:rPr>
        <w:t xml:space="preserve"> after provocation or even while at rest. Left ventricular outflow tract obstruction in HCM is associated with greater morbidity and mortality, and relief of obstruction is associated with improvement in symptoms and perhaps outcome. The first step in trea</w:t>
      </w:r>
      <w:r>
        <w:rPr>
          <w:sz w:val="18"/>
          <w:szCs w:val="18"/>
        </w:rPr>
        <w:t xml:space="preserve">ting obstruction is the introduction of negatively inotropic medications. The two invasive therapeutic approaches for treating a left ventricular obstruction are alcohol </w:t>
      </w:r>
      <w:proofErr w:type="spellStart"/>
      <w:r>
        <w:rPr>
          <w:sz w:val="18"/>
          <w:szCs w:val="18"/>
        </w:rPr>
        <w:t>septal</w:t>
      </w:r>
      <w:proofErr w:type="spellEnd"/>
      <w:r>
        <w:rPr>
          <w:sz w:val="18"/>
          <w:szCs w:val="18"/>
        </w:rPr>
        <w:t xml:space="preserve"> ablation and surgical </w:t>
      </w:r>
      <w:proofErr w:type="spellStart"/>
      <w:r>
        <w:rPr>
          <w:sz w:val="18"/>
          <w:szCs w:val="18"/>
        </w:rPr>
        <w:t>myectomy</w:t>
      </w:r>
      <w:proofErr w:type="spellEnd"/>
      <w:r>
        <w:rPr>
          <w:sz w:val="18"/>
          <w:szCs w:val="18"/>
        </w:rPr>
        <w:t>. The ﬁnal decision concerning the optimal invasi</w:t>
      </w:r>
      <w:r>
        <w:rPr>
          <w:sz w:val="18"/>
          <w:szCs w:val="18"/>
        </w:rPr>
        <w:t xml:space="preserve">ve therapy for patients with obstructive HCM should be </w:t>
      </w:r>
      <w:proofErr w:type="gramStart"/>
      <w:r>
        <w:rPr>
          <w:sz w:val="18"/>
          <w:szCs w:val="18"/>
        </w:rPr>
        <w:t>individualized</w:t>
      </w:r>
      <w:proofErr w:type="gramEnd"/>
      <w:r>
        <w:rPr>
          <w:sz w:val="18"/>
          <w:szCs w:val="18"/>
        </w:rPr>
        <w:t xml:space="preserve"> to each patient depending on his/her wishes and expectations, way of life, age, heart morphology, and hemodynamics, as well as the experience of the treating center.</w:t>
      </w:r>
      <w:r>
        <w:rPr>
          <w:rFonts w:ascii="Times New Roman" w:eastAsia="Times New Roman" w:hAnsi="Times New Roman" w:cs="Times New Roman"/>
          <w:sz w:val="24"/>
          <w:szCs w:val="24"/>
        </w:rPr>
        <w:t xml:space="preserve"> </w:t>
      </w:r>
      <w:r>
        <w:rPr>
          <w:sz w:val="18"/>
          <w:szCs w:val="18"/>
        </w:rPr>
        <w:t>There is a clear lea</w:t>
      </w:r>
      <w:r>
        <w:rPr>
          <w:sz w:val="18"/>
          <w:szCs w:val="18"/>
        </w:rPr>
        <w:t xml:space="preserve">rning and safety curve associated with volume of procedures in all forms of </w:t>
      </w:r>
      <w:proofErr w:type="spellStart"/>
      <w:r>
        <w:rPr>
          <w:sz w:val="18"/>
          <w:szCs w:val="18"/>
        </w:rPr>
        <w:t>septal</w:t>
      </w:r>
      <w:proofErr w:type="spellEnd"/>
      <w:r>
        <w:rPr>
          <w:sz w:val="18"/>
          <w:szCs w:val="18"/>
        </w:rPr>
        <w:t xml:space="preserve"> </w:t>
      </w:r>
      <w:proofErr w:type="gramStart"/>
      <w:r>
        <w:rPr>
          <w:sz w:val="18"/>
          <w:szCs w:val="18"/>
        </w:rPr>
        <w:t>reduction,</w:t>
      </w:r>
      <w:proofErr w:type="gramEnd"/>
      <w:r>
        <w:rPr>
          <w:sz w:val="18"/>
          <w:szCs w:val="18"/>
        </w:rPr>
        <w:t xml:space="preserve"> this suggests that these</w:t>
      </w:r>
      <w:r>
        <w:rPr>
          <w:rFonts w:ascii="Times New Roman" w:eastAsia="Times New Roman" w:hAnsi="Times New Roman" w:cs="Times New Roman"/>
          <w:sz w:val="24"/>
          <w:szCs w:val="24"/>
        </w:rPr>
        <w:t xml:space="preserve"> </w:t>
      </w:r>
      <w:r>
        <w:rPr>
          <w:sz w:val="18"/>
          <w:szCs w:val="18"/>
        </w:rPr>
        <w:t xml:space="preserve">procedures should only be performed in expert </w:t>
      </w:r>
      <w:proofErr w:type="spellStart"/>
      <w:r>
        <w:rPr>
          <w:sz w:val="18"/>
          <w:szCs w:val="18"/>
        </w:rPr>
        <w:t>centres</w:t>
      </w:r>
      <w:proofErr w:type="spellEnd"/>
      <w:r>
        <w:rPr>
          <w:sz w:val="18"/>
          <w:szCs w:val="18"/>
        </w:rPr>
        <w:t xml:space="preserve"> (</w:t>
      </w:r>
      <w:proofErr w:type="spellStart"/>
      <w:r>
        <w:rPr>
          <w:sz w:val="18"/>
          <w:szCs w:val="18"/>
        </w:rPr>
        <w:t>centres</w:t>
      </w:r>
      <w:proofErr w:type="spellEnd"/>
      <w:r>
        <w:rPr>
          <w:sz w:val="18"/>
          <w:szCs w:val="18"/>
        </w:rPr>
        <w:t xml:space="preserve"> of excellence).</w:t>
      </w:r>
    </w:p>
    <w:p w:rsidR="00863B2D" w:rsidRDefault="007A2E3A">
      <w:pPr>
        <w:spacing w:after="200"/>
        <w:rPr>
          <w:rFonts w:ascii="Calibri" w:eastAsia="Calibri" w:hAnsi="Calibri" w:cs="Calibri"/>
        </w:rPr>
      </w:pPr>
      <w:r>
        <w:rPr>
          <w:rFonts w:ascii="Calibri" w:eastAsia="Calibri" w:hAnsi="Calibri" w:cs="Calibri"/>
        </w:rPr>
        <w:t xml:space="preserve"> </w:t>
      </w:r>
    </w:p>
    <w:p w:rsidR="00863B2D" w:rsidRDefault="00863B2D"/>
    <w:p w:rsidR="00863B2D" w:rsidRDefault="007A2E3A">
      <w:pPr>
        <w:pStyle w:val="Heading3"/>
        <w:spacing w:before="74"/>
        <w:rPr>
          <w:rFonts w:ascii="Calibri" w:eastAsia="Calibri" w:hAnsi="Calibri" w:cs="Calibri"/>
        </w:rPr>
        <w:sectPr w:rsidR="00863B2D">
          <w:type w:val="continuous"/>
          <w:pgSz w:w="11910" w:h="16840"/>
          <w:pgMar w:top="1740" w:right="580" w:bottom="840" w:left="620" w:header="0" w:footer="720" w:gutter="0"/>
          <w:cols w:num="2" w:space="720" w:equalWidth="0">
            <w:col w:w="5334" w:space="35"/>
            <w:col w:w="5334" w:space="0"/>
          </w:cols>
        </w:sectPr>
      </w:pPr>
      <w:r>
        <w:br w:type="column"/>
      </w:r>
    </w:p>
    <w:p w:rsidR="00863B2D" w:rsidRDefault="00863B2D">
      <w:pPr>
        <w:rPr>
          <w:rFonts w:ascii="Calibri" w:eastAsia="Calibri" w:hAnsi="Calibri" w:cs="Calibri"/>
          <w:sz w:val="20"/>
          <w:szCs w:val="20"/>
        </w:rPr>
      </w:pPr>
    </w:p>
    <w:p w:rsidR="00863B2D" w:rsidRDefault="007A2E3A">
      <w:pPr>
        <w:spacing w:line="40" w:lineRule="auto"/>
        <w:ind w:left="2202"/>
        <w:rPr>
          <w:rFonts w:ascii="Calibri" w:eastAsia="Calibri" w:hAnsi="Calibri" w:cs="Calibri"/>
          <w:sz w:val="4"/>
          <w:szCs w:val="4"/>
        </w:rPr>
      </w:pPr>
      <w:r>
        <w:rPr>
          <w:rFonts w:ascii="Calibri" w:eastAsia="Calibri" w:hAnsi="Calibri" w:cs="Calibri"/>
          <w:noProof/>
          <w:sz w:val="4"/>
          <w:szCs w:val="4"/>
          <w:lang w:val="en-IN"/>
        </w:rPr>
        <mc:AlternateContent>
          <mc:Choice Requires="wpg">
            <w:drawing>
              <wp:inline distT="0" distB="0" distL="0" distR="0">
                <wp:extent cx="3975100" cy="25400"/>
                <wp:effectExtent l="0" t="0" r="0" b="0"/>
                <wp:docPr id="4" name="Group 4"/>
                <wp:cNvGraphicFramePr/>
                <a:graphic xmlns:a="http://schemas.openxmlformats.org/drawingml/2006/main">
                  <a:graphicData uri="http://schemas.microsoft.com/office/word/2010/wordprocessingGroup">
                    <wpg:wgp>
                      <wpg:cNvGrpSpPr/>
                      <wpg:grpSpPr>
                        <a:xfrm>
                          <a:off x="0" y="0"/>
                          <a:ext cx="3975100" cy="25400"/>
                          <a:chOff x="3358132" y="3767300"/>
                          <a:chExt cx="3968750" cy="15875"/>
                        </a:xfrm>
                      </wpg:grpSpPr>
                      <wpg:grpSp>
                        <wpg:cNvPr id="1" name="Group 1"/>
                        <wpg:cNvGrpSpPr/>
                        <wpg:grpSpPr>
                          <a:xfrm>
                            <a:off x="3358132" y="3767300"/>
                            <a:ext cx="3968750" cy="15875"/>
                            <a:chOff x="0" y="0"/>
                            <a:chExt cx="6250" cy="25"/>
                          </a:xfrm>
                        </wpg:grpSpPr>
                        <wps:wsp>
                          <wps:cNvPr id="3" name="Rectangle 3"/>
                          <wps:cNvSpPr/>
                          <wps:spPr>
                            <a:xfrm>
                              <a:off x="0" y="0"/>
                              <a:ext cx="6250" cy="25"/>
                            </a:xfrm>
                            <a:prstGeom prst="rect">
                              <a:avLst/>
                            </a:prstGeom>
                            <a:noFill/>
                            <a:ln>
                              <a:noFill/>
                            </a:ln>
                          </wps:spPr>
                          <wps:txbx>
                            <w:txbxContent>
                              <w:p w:rsidR="00863B2D" w:rsidRDefault="00863B2D">
                                <w:pPr>
                                  <w:textDirection w:val="btLr"/>
                                </w:pPr>
                              </w:p>
                            </w:txbxContent>
                          </wps:txbx>
                          <wps:bodyPr wrap="square" lIns="91425" tIns="91425" rIns="91425" bIns="91425" anchor="ctr" anchorCtr="0"/>
                        </wps:wsp>
                        <wps:wsp>
                          <wps:cNvPr id="5" name="Straight Arrow Connector 5"/>
                          <wps:cNvCnPr/>
                          <wps:spPr>
                            <a:xfrm>
                              <a:off x="20" y="20"/>
                              <a:ext cx="6221" cy="0"/>
                            </a:xfrm>
                            <a:prstGeom prst="straightConnector1">
                              <a:avLst/>
                            </a:prstGeom>
                            <a:noFill/>
                            <a:ln w="25400" cap="flat" cmpd="sng">
                              <a:solidFill>
                                <a:srgbClr val="004080"/>
                              </a:solidFill>
                              <a:prstDash val="solid"/>
                              <a:round/>
                              <a:headEnd type="none" w="med" len="med"/>
                              <a:tailEnd type="none" w="med" len="med"/>
                            </a:ln>
                          </wps:spPr>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975100" cy="25400"/>
                <wp:effectExtent b="0" l="0" r="0" t="0"/>
                <wp:docPr id="4"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3975100" cy="25400"/>
                        </a:xfrm>
                        <a:prstGeom prst="rect"/>
                        <a:ln/>
                      </pic:spPr>
                    </pic:pic>
                  </a:graphicData>
                </a:graphic>
              </wp:inline>
            </w:drawing>
          </mc:Fallback>
        </mc:AlternateContent>
      </w:r>
    </w:p>
    <w:p w:rsidR="00863B2D" w:rsidRDefault="007A2E3A">
      <w:pPr>
        <w:spacing w:before="92"/>
        <w:ind w:right="4234"/>
        <w:rPr>
          <w:rFonts w:ascii="Arial" w:eastAsia="Arial" w:hAnsi="Arial" w:cs="Arial"/>
        </w:rPr>
      </w:pPr>
      <w:r>
        <w:t xml:space="preserve">              </w:t>
      </w:r>
      <w:r>
        <w:rPr>
          <w:noProof/>
          <w:lang w:val="en-IN"/>
        </w:rPr>
        <w:drawing>
          <wp:inline distT="114300" distB="114300" distL="114300" distR="114300">
            <wp:extent cx="1021144" cy="1060118"/>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021144" cy="1060118"/>
                    </a:xfrm>
                    <a:prstGeom prst="rect">
                      <a:avLst/>
                    </a:prstGeom>
                    <a:ln/>
                  </pic:spPr>
                </pic:pic>
              </a:graphicData>
            </a:graphic>
          </wp:inline>
        </w:drawing>
      </w:r>
      <w:r>
        <w:t xml:space="preserve">    </w:t>
      </w:r>
      <w:r>
        <w:rPr>
          <w:rFonts w:ascii="Arial" w:eastAsia="Arial" w:hAnsi="Arial" w:cs="Arial"/>
          <w:color w:val="BF5A14"/>
        </w:rPr>
        <w:t>Biography (150 word limit)</w:t>
      </w:r>
    </w:p>
    <w:p w:rsidR="00863B2D" w:rsidRDefault="007A2E3A">
      <w:pPr>
        <w:spacing w:before="41" w:after="200" w:line="154" w:lineRule="auto"/>
        <w:ind w:left="213" w:right="231"/>
        <w:jc w:val="both"/>
        <w:rPr>
          <w:rFonts w:ascii="Arial" w:eastAsia="Arial" w:hAnsi="Arial" w:cs="Arial"/>
          <w:sz w:val="14"/>
          <w:szCs w:val="14"/>
        </w:rPr>
      </w:pPr>
      <w:r>
        <w:rPr>
          <w:rFonts w:ascii="Calibri" w:eastAsia="Calibri" w:hAnsi="Calibri" w:cs="Calibri"/>
          <w:sz w:val="14"/>
          <w:szCs w:val="14"/>
        </w:rPr>
        <w:t>Dr. Josef Veselka, PhD attended medical school at Charles University, Prague, Czech Republic, and graduated in 1989. He is Professor of Medicine, Chief of Department of Cardiology, 2nd Medical School, Charles University and U</w:t>
      </w:r>
      <w:r>
        <w:rPr>
          <w:rFonts w:ascii="Calibri" w:eastAsia="Calibri" w:hAnsi="Calibri" w:cs="Calibri"/>
          <w:sz w:val="14"/>
          <w:szCs w:val="14"/>
        </w:rPr>
        <w:t xml:space="preserve">niversity Hospital </w:t>
      </w:r>
      <w:proofErr w:type="spellStart"/>
      <w:r>
        <w:rPr>
          <w:rFonts w:ascii="Calibri" w:eastAsia="Calibri" w:hAnsi="Calibri" w:cs="Calibri"/>
          <w:sz w:val="14"/>
          <w:szCs w:val="14"/>
        </w:rPr>
        <w:t>Motol</w:t>
      </w:r>
      <w:proofErr w:type="spellEnd"/>
      <w:r>
        <w:rPr>
          <w:rFonts w:ascii="Calibri" w:eastAsia="Calibri" w:hAnsi="Calibri" w:cs="Calibri"/>
          <w:sz w:val="14"/>
          <w:szCs w:val="14"/>
        </w:rPr>
        <w:t xml:space="preserve">, Prague. His main expertise and interest is both in cardiomyopathies and interventional cardiology. He is one of the </w:t>
      </w:r>
      <w:proofErr w:type="gramStart"/>
      <w:r>
        <w:rPr>
          <w:rFonts w:ascii="Calibri" w:eastAsia="Calibri" w:hAnsi="Calibri" w:cs="Calibri"/>
          <w:sz w:val="14"/>
          <w:szCs w:val="14"/>
        </w:rPr>
        <w:t>pioneers  in</w:t>
      </w:r>
      <w:proofErr w:type="gramEnd"/>
      <w:r>
        <w:rPr>
          <w:rFonts w:ascii="Calibri" w:eastAsia="Calibri" w:hAnsi="Calibri" w:cs="Calibri"/>
          <w:sz w:val="14"/>
          <w:szCs w:val="14"/>
        </w:rPr>
        <w:t xml:space="preserve"> the field of structural and coronary interventions. He has been published more than 300 scientific pa</w:t>
      </w:r>
      <w:r>
        <w:rPr>
          <w:rFonts w:ascii="Calibri" w:eastAsia="Calibri" w:hAnsi="Calibri" w:cs="Calibri"/>
          <w:sz w:val="14"/>
          <w:szCs w:val="14"/>
        </w:rPr>
        <w:t>pers and edited 5 monographs and textbooks. He is a member of several editorial boards of medical journals.</w:t>
      </w:r>
    </w:p>
    <w:p w:rsidR="00863B2D" w:rsidRDefault="007A2E3A">
      <w:pPr>
        <w:spacing w:before="62"/>
        <w:ind w:left="4217" w:right="4235"/>
        <w:jc w:val="center"/>
        <w:rPr>
          <w:rFonts w:ascii="Arial" w:eastAsia="Arial" w:hAnsi="Arial" w:cs="Arial"/>
          <w:color w:val="0000FF"/>
          <w:sz w:val="14"/>
          <w:szCs w:val="14"/>
          <w:u w:val="single"/>
        </w:rPr>
      </w:pPr>
      <w:r>
        <w:rPr>
          <w:rFonts w:ascii="Arial" w:eastAsia="Arial" w:hAnsi="Arial" w:cs="Arial"/>
          <w:sz w:val="14"/>
          <w:szCs w:val="14"/>
        </w:rPr>
        <w:t>Email: veselka.josef@seznam.cz</w:t>
      </w:r>
    </w:p>
    <w:p w:rsidR="00863B2D" w:rsidRDefault="007A2E3A">
      <w:pPr>
        <w:spacing w:before="62"/>
        <w:ind w:left="4217" w:right="4235"/>
        <w:jc w:val="center"/>
        <w:rPr>
          <w:rFonts w:ascii="Arial" w:eastAsia="Arial" w:hAnsi="Arial" w:cs="Arial"/>
          <w:sz w:val="14"/>
          <w:szCs w:val="14"/>
        </w:rPr>
      </w:pPr>
      <w:r>
        <w:rPr>
          <w:rFonts w:ascii="Arial" w:eastAsia="Arial" w:hAnsi="Arial" w:cs="Arial"/>
          <w:sz w:val="14"/>
          <w:szCs w:val="14"/>
        </w:rPr>
        <w:t>Phone: +</w:t>
      </w:r>
      <w:r>
        <w:rPr>
          <w:rFonts w:ascii="Arial" w:eastAsia="Arial" w:hAnsi="Arial" w:cs="Arial"/>
          <w:sz w:val="14"/>
          <w:szCs w:val="14"/>
        </w:rPr>
        <w:t>420 224434900</w:t>
      </w:r>
    </w:p>
    <w:p w:rsidR="00863B2D" w:rsidRDefault="007A2E3A">
      <w:pPr>
        <w:spacing w:before="2"/>
        <w:rPr>
          <w:rFonts w:ascii="Arial" w:eastAsia="Arial" w:hAnsi="Arial" w:cs="Arial"/>
          <w:sz w:val="19"/>
          <w:szCs w:val="19"/>
        </w:rPr>
      </w:pPr>
      <w:r>
        <w:rPr>
          <w:noProof/>
          <w:lang w:val="en-IN"/>
        </w:rPr>
        <mc:AlternateContent>
          <mc:Choice Requires="wpg">
            <w:drawing>
              <wp:anchor distT="0" distB="0" distL="0" distR="0" simplePos="0" relativeHeight="251658240" behindDoc="1" locked="0" layoutInCell="1" hidden="0" allowOverlap="1">
                <wp:simplePos x="0" y="0"/>
                <wp:positionH relativeFrom="margin">
                  <wp:posOffset>1663700</wp:posOffset>
                </wp:positionH>
                <wp:positionV relativeFrom="paragraph">
                  <wp:posOffset>152400</wp:posOffset>
                </wp:positionV>
                <wp:extent cx="3441700" cy="12700"/>
                <wp:effectExtent l="0" t="0" r="0" b="0"/>
                <wp:wrapTopAndBottom distT="0" distB="0"/>
                <wp:docPr id="2" name="Straight Arrow Connector 2"/>
                <wp:cNvGraphicFramePr/>
                <a:graphic xmlns:a="http://schemas.openxmlformats.org/drawingml/2006/main">
                  <a:graphicData uri="http://schemas.microsoft.com/office/word/2010/wordprocessingShape">
                    <wps:wsp>
                      <wps:cNvCnPr/>
                      <wps:spPr>
                        <a:xfrm>
                          <a:off x="3624832" y="3780000"/>
                          <a:ext cx="3442334" cy="0"/>
                        </a:xfrm>
                        <a:prstGeom prst="straightConnector1">
                          <a:avLst/>
                        </a:prstGeom>
                        <a:noFill/>
                        <a:ln w="9525" cap="flat" cmpd="sng">
                          <a:solidFill>
                            <a:srgbClr val="00408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1663700</wp:posOffset>
                </wp:positionH>
                <wp:positionV relativeFrom="paragraph">
                  <wp:posOffset>152400</wp:posOffset>
                </wp:positionV>
                <wp:extent cx="3441700" cy="12700"/>
                <wp:effectExtent b="0" l="0" r="0" t="0"/>
                <wp:wrapTopAndBottom distB="0" distT="0"/>
                <wp:docPr id="3"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3441700" cy="12700"/>
                        </a:xfrm>
                        <a:prstGeom prst="rect"/>
                        <a:ln/>
                      </pic:spPr>
                    </pic:pic>
                  </a:graphicData>
                </a:graphic>
              </wp:anchor>
            </w:drawing>
          </mc:Fallback>
        </mc:AlternateContent>
      </w:r>
    </w:p>
    <w:p w:rsidR="00863B2D" w:rsidRDefault="00863B2D">
      <w:pPr>
        <w:rPr>
          <w:rFonts w:ascii="Arial" w:eastAsia="Arial" w:hAnsi="Arial" w:cs="Arial"/>
          <w:sz w:val="20"/>
          <w:szCs w:val="20"/>
        </w:rPr>
      </w:pPr>
    </w:p>
    <w:p w:rsidR="00863B2D" w:rsidRDefault="00863B2D">
      <w:pPr>
        <w:rPr>
          <w:rFonts w:ascii="Arial" w:eastAsia="Arial" w:hAnsi="Arial" w:cs="Arial"/>
          <w:sz w:val="20"/>
          <w:szCs w:val="20"/>
        </w:rPr>
      </w:pPr>
    </w:p>
    <w:p w:rsidR="00863B2D" w:rsidRDefault="00863B2D">
      <w:pPr>
        <w:spacing w:before="7"/>
        <w:rPr>
          <w:rFonts w:ascii="Arial" w:eastAsia="Arial" w:hAnsi="Arial" w:cs="Arial"/>
          <w:sz w:val="29"/>
          <w:szCs w:val="29"/>
        </w:rPr>
      </w:pPr>
    </w:p>
    <w:p w:rsidR="00863B2D" w:rsidRDefault="007A2E3A">
      <w:pPr>
        <w:spacing w:before="39"/>
        <w:ind w:left="100"/>
        <w:rPr>
          <w:rFonts w:ascii="EB Garamond" w:eastAsia="EB Garamond" w:hAnsi="EB Garamond" w:cs="EB Garamond"/>
          <w:b/>
          <w:sz w:val="20"/>
          <w:szCs w:val="20"/>
        </w:rPr>
      </w:pPr>
      <w:r>
        <w:rPr>
          <w:rFonts w:ascii="EB Garamond" w:eastAsia="EB Garamond" w:hAnsi="EB Garamond" w:cs="EB Garamond"/>
          <w:b/>
          <w:sz w:val="20"/>
          <w:szCs w:val="20"/>
        </w:rPr>
        <w:t>Notes/Comments:</w:t>
      </w:r>
    </w:p>
    <w:p w:rsidR="00863B2D" w:rsidRDefault="00863B2D">
      <w:pPr>
        <w:rPr>
          <w:rFonts w:ascii="EB Garamond" w:eastAsia="EB Garamond" w:hAnsi="EB Garamond" w:cs="EB Garamond"/>
          <w:sz w:val="24"/>
          <w:szCs w:val="24"/>
        </w:rPr>
        <w:sectPr w:rsidR="00863B2D">
          <w:type w:val="continuous"/>
          <w:pgSz w:w="11910" w:h="16840"/>
          <w:pgMar w:top="1740" w:right="580" w:bottom="840" w:left="620" w:header="0" w:footer="720" w:gutter="0"/>
          <w:cols w:space="720"/>
        </w:sectPr>
      </w:pPr>
    </w:p>
    <w:p w:rsidR="00863B2D" w:rsidRDefault="00863B2D">
      <w:pPr>
        <w:spacing w:before="3"/>
        <w:rPr>
          <w:rFonts w:ascii="EB Garamond" w:eastAsia="EB Garamond" w:hAnsi="EB Garamond" w:cs="EB Garamond"/>
          <w:sz w:val="26"/>
          <w:szCs w:val="26"/>
        </w:rPr>
      </w:pPr>
    </w:p>
    <w:sectPr w:rsidR="00863B2D">
      <w:type w:val="continuous"/>
      <w:pgSz w:w="11910" w:h="16840"/>
      <w:pgMar w:top="1740" w:right="580" w:bottom="840" w:left="620" w:header="0" w:footer="720" w:gutter="0"/>
      <w:cols w:num="2" w:space="720" w:equalWidth="0">
        <w:col w:w="5286" w:space="138"/>
        <w:col w:w="5286"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E3A" w:rsidRDefault="007A2E3A">
      <w:r>
        <w:separator/>
      </w:r>
    </w:p>
  </w:endnote>
  <w:endnote w:type="continuationSeparator" w:id="0">
    <w:p w:rsidR="007A2E3A" w:rsidRDefault="007A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Questrial">
    <w:charset w:val="00"/>
    <w:family w:val="auto"/>
    <w:pitch w:val="default"/>
  </w:font>
  <w:font w:name="EB Garamond">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E3A" w:rsidRDefault="007A2E3A">
      <w:r>
        <w:separator/>
      </w:r>
    </w:p>
  </w:footnote>
  <w:footnote w:type="continuationSeparator" w:id="0">
    <w:p w:rsidR="007A2E3A" w:rsidRDefault="007A2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B2D" w:rsidRDefault="007A2E3A">
    <w:pPr>
      <w:spacing w:before="541" w:line="14" w:lineRule="auto"/>
      <w:rPr>
        <w:sz w:val="20"/>
        <w:szCs w:val="20"/>
      </w:rPr>
    </w:pPr>
    <w:r>
      <w:rPr>
        <w:noProof/>
        <w:lang w:val="en-IN"/>
      </w:r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63B2D"/>
    <w:rsid w:val="007A2E3A"/>
    <w:rsid w:val="00863B2D"/>
    <w:rsid w:val="00F921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Questrial" w:eastAsia="Questrial" w:hAnsi="Questrial" w:cs="Questrial"/>
        <w:color w:val="000000"/>
        <w:sz w:val="22"/>
        <w:szCs w:val="22"/>
        <w:lang w:val="en-US" w:eastAsia="en-IN"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7" w:line="400" w:lineRule="auto"/>
      <w:ind w:left="100"/>
      <w:outlineLvl w:val="0"/>
    </w:pPr>
    <w:rPr>
      <w:rFonts w:ascii="EB Garamond" w:eastAsia="EB Garamond" w:hAnsi="EB Garamond" w:cs="EB Garamond"/>
      <w:b/>
      <w:sz w:val="36"/>
      <w:szCs w:val="36"/>
    </w:rPr>
  </w:style>
  <w:style w:type="paragraph" w:styleId="Heading2">
    <w:name w:val="heading 2"/>
    <w:basedOn w:val="Normal"/>
    <w:next w:val="Normal"/>
    <w:pPr>
      <w:ind w:left="100"/>
      <w:outlineLvl w:val="1"/>
    </w:pPr>
    <w:rPr>
      <w:rFonts w:ascii="EB Garamond" w:eastAsia="EB Garamond" w:hAnsi="EB Garamond" w:cs="EB Garamond"/>
      <w:sz w:val="24"/>
      <w:szCs w:val="24"/>
    </w:rPr>
  </w:style>
  <w:style w:type="paragraph" w:styleId="Heading3">
    <w:name w:val="heading 3"/>
    <w:basedOn w:val="Normal"/>
    <w:next w:val="Normal"/>
    <w:pPr>
      <w:ind w:left="100"/>
      <w:outlineLvl w:val="2"/>
    </w:pPr>
    <w:rPr>
      <w:rFonts w:ascii="Arial" w:eastAsia="Arial" w:hAnsi="Arial" w:cs="Arial"/>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921EC"/>
    <w:rPr>
      <w:rFonts w:ascii="Tahoma" w:hAnsi="Tahoma" w:cs="Tahoma"/>
      <w:sz w:val="16"/>
      <w:szCs w:val="16"/>
    </w:rPr>
  </w:style>
  <w:style w:type="character" w:customStyle="1" w:styleId="BalloonTextChar">
    <w:name w:val="Balloon Text Char"/>
    <w:basedOn w:val="DefaultParagraphFont"/>
    <w:link w:val="BalloonText"/>
    <w:uiPriority w:val="99"/>
    <w:semiHidden/>
    <w:rsid w:val="00F92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Questrial" w:eastAsia="Questrial" w:hAnsi="Questrial" w:cs="Questrial"/>
        <w:color w:val="000000"/>
        <w:sz w:val="22"/>
        <w:szCs w:val="22"/>
        <w:lang w:val="en-US" w:eastAsia="en-IN"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7" w:line="400" w:lineRule="auto"/>
      <w:ind w:left="100"/>
      <w:outlineLvl w:val="0"/>
    </w:pPr>
    <w:rPr>
      <w:rFonts w:ascii="EB Garamond" w:eastAsia="EB Garamond" w:hAnsi="EB Garamond" w:cs="EB Garamond"/>
      <w:b/>
      <w:sz w:val="36"/>
      <w:szCs w:val="36"/>
    </w:rPr>
  </w:style>
  <w:style w:type="paragraph" w:styleId="Heading2">
    <w:name w:val="heading 2"/>
    <w:basedOn w:val="Normal"/>
    <w:next w:val="Normal"/>
    <w:pPr>
      <w:ind w:left="100"/>
      <w:outlineLvl w:val="1"/>
    </w:pPr>
    <w:rPr>
      <w:rFonts w:ascii="EB Garamond" w:eastAsia="EB Garamond" w:hAnsi="EB Garamond" w:cs="EB Garamond"/>
      <w:sz w:val="24"/>
      <w:szCs w:val="24"/>
    </w:rPr>
  </w:style>
  <w:style w:type="paragraph" w:styleId="Heading3">
    <w:name w:val="heading 3"/>
    <w:basedOn w:val="Normal"/>
    <w:next w:val="Normal"/>
    <w:pPr>
      <w:ind w:left="100"/>
      <w:outlineLvl w:val="2"/>
    </w:pPr>
    <w:rPr>
      <w:rFonts w:ascii="Arial" w:eastAsia="Arial" w:hAnsi="Arial" w:cs="Arial"/>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921EC"/>
    <w:rPr>
      <w:rFonts w:ascii="Tahoma" w:hAnsi="Tahoma" w:cs="Tahoma"/>
      <w:sz w:val="16"/>
      <w:szCs w:val="16"/>
    </w:rPr>
  </w:style>
  <w:style w:type="character" w:customStyle="1" w:styleId="BalloonTextChar">
    <w:name w:val="Balloon Text Char"/>
    <w:basedOn w:val="DefaultParagraphFont"/>
    <w:link w:val="BalloonText"/>
    <w:uiPriority w:val="99"/>
    <w:semiHidden/>
    <w:rsid w:val="00F92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Cardio Vascular</dc:creator>
  <cp:lastModifiedBy>Cardio Vascular</cp:lastModifiedBy>
  <cp:revision>2</cp:revision>
  <dcterms:created xsi:type="dcterms:W3CDTF">2017-09-21T11:11:00Z</dcterms:created>
  <dcterms:modified xsi:type="dcterms:W3CDTF">2017-09-21T11:11:00Z</dcterms:modified>
</cp:coreProperties>
</file>