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54" w:rsidRPr="00DD6A45" w:rsidRDefault="003B621A" w:rsidP="00DD6A45">
      <w:pPr>
        <w:pStyle w:val="Heading1"/>
        <w:spacing w:before="170"/>
        <w:ind w:left="-142"/>
        <w:rPr>
          <w:rFonts w:ascii="Arial" w:eastAsia="Tw Cen MT" w:hAnsi="Tw Cen MT" w:cs="Tw Cen MT"/>
          <w:bCs w:val="0"/>
          <w:color w:val="365F91" w:themeColor="accent1" w:themeShade="BF"/>
          <w:sz w:val="32"/>
          <w:szCs w:val="32"/>
        </w:rPr>
      </w:pPr>
      <w:r w:rsidRPr="003B621A">
        <w:rPr>
          <w:rFonts w:ascii="Arial" w:eastAsia="Tw Cen MT" w:hAnsi="Tw Cen MT" w:cs="Tw Cen MT"/>
          <w:bCs w:val="0"/>
          <w:color w:val="365F91" w:themeColor="accent1" w:themeShade="BF"/>
          <w:sz w:val="32"/>
          <w:szCs w:val="32"/>
        </w:rPr>
        <w:t xml:space="preserve">Title: </w:t>
      </w:r>
      <w:r w:rsidR="00032554" w:rsidRPr="003B621A">
        <w:rPr>
          <w:rFonts w:ascii="Arial" w:eastAsia="Tw Cen MT" w:hAnsi="Tw Cen MT" w:cs="Tw Cen MT"/>
          <w:bCs w:val="0"/>
          <w:color w:val="365F91" w:themeColor="accent1" w:themeShade="BF"/>
          <w:sz w:val="32"/>
          <w:szCs w:val="32"/>
        </w:rPr>
        <w:t xml:space="preserve">Women, trauma and alcohol dependency: Connections </w:t>
      </w:r>
      <w:r w:rsidRPr="003B621A">
        <w:rPr>
          <w:rFonts w:ascii="Arial" w:eastAsia="Tw Cen MT" w:hAnsi="Tw Cen MT" w:cs="Tw Cen MT"/>
          <w:bCs w:val="0"/>
          <w:color w:val="365F91" w:themeColor="accent1" w:themeShade="BF"/>
          <w:sz w:val="32"/>
          <w:szCs w:val="32"/>
        </w:rPr>
        <w:t xml:space="preserve">and </w:t>
      </w:r>
      <w:r w:rsidR="00737737" w:rsidRPr="003B621A">
        <w:rPr>
          <w:rFonts w:ascii="Arial" w:eastAsia="Tw Cen MT" w:hAnsi="Tw Cen MT" w:cs="Tw Cen MT"/>
          <w:bCs w:val="0"/>
          <w:color w:val="365F91" w:themeColor="accent1" w:themeShade="BF"/>
          <w:sz w:val="32"/>
          <w:szCs w:val="32"/>
        </w:rPr>
        <w:t>disconnections</w:t>
      </w:r>
      <w:r w:rsidR="00032554" w:rsidRPr="003B621A">
        <w:rPr>
          <w:rFonts w:ascii="Arial" w:eastAsia="Tw Cen MT" w:hAnsi="Tw Cen MT" w:cs="Tw Cen MT"/>
          <w:bCs w:val="0"/>
          <w:color w:val="365F91" w:themeColor="accent1" w:themeShade="BF"/>
          <w:sz w:val="32"/>
          <w:szCs w:val="32"/>
        </w:rPr>
        <w:t xml:space="preserve"> in alcohol treatment for women</w:t>
      </w:r>
      <w:r w:rsidR="00DD6A45">
        <w:rPr>
          <w:rFonts w:ascii="Arial" w:eastAsia="Tw Cen MT" w:hAnsi="Tw Cen MT" w:cs="Tw Cen MT"/>
          <w:bCs w:val="0"/>
          <w:color w:val="365F91" w:themeColor="accent1" w:themeShade="BF"/>
          <w:sz w:val="32"/>
          <w:szCs w:val="32"/>
        </w:rPr>
        <w:br/>
      </w:r>
      <w:r w:rsidR="00032554" w:rsidRPr="00DD6A45">
        <w:rPr>
          <w:rFonts w:ascii="Arial"/>
          <w:sz w:val="22"/>
          <w:szCs w:val="22"/>
        </w:rPr>
        <w:t xml:space="preserve">Deanna L Mulvihill, RN PhD, TLI Foundation, USA </w:t>
      </w:r>
    </w:p>
    <w:p w:rsidR="00032554" w:rsidRDefault="00032554" w:rsidP="00DD1A36">
      <w:pPr>
        <w:pStyle w:val="BodyText"/>
        <w:spacing w:before="3"/>
        <w:jc w:val="both"/>
        <w:rPr>
          <w:rFonts w:ascii="Arial"/>
          <w:sz w:val="21"/>
        </w:rPr>
      </w:pPr>
    </w:p>
    <w:p w:rsidR="00032554" w:rsidRDefault="00032554" w:rsidP="00DD1A36">
      <w:pPr>
        <w:jc w:val="both"/>
        <w:rPr>
          <w:rFonts w:ascii="Arial"/>
          <w:sz w:val="21"/>
        </w:rPr>
        <w:sectPr w:rsidR="00032554" w:rsidSect="003B621A">
          <w:headerReference w:type="default" r:id="rId8"/>
          <w:footerReference w:type="default" r:id="rId9"/>
          <w:pgSz w:w="11910" w:h="16840"/>
          <w:pgMar w:top="709" w:right="600" w:bottom="840" w:left="851" w:header="541" w:footer="642" w:gutter="0"/>
          <w:cols w:space="720"/>
        </w:sectPr>
      </w:pPr>
    </w:p>
    <w:p w:rsidR="00032554" w:rsidRPr="003B621A" w:rsidRDefault="00705081" w:rsidP="00DD1A36">
      <w:pPr>
        <w:pStyle w:val="Heading3"/>
        <w:spacing w:before="147"/>
        <w:jc w:val="both"/>
        <w:rPr>
          <w:sz w:val="24"/>
          <w:szCs w:val="24"/>
        </w:rPr>
      </w:pPr>
      <w:r>
        <w:rPr>
          <w:color w:val="BF5A14"/>
          <w:sz w:val="24"/>
          <w:szCs w:val="24"/>
        </w:rPr>
        <w:lastRenderedPageBreak/>
        <w:br/>
      </w:r>
      <w:r w:rsidR="00032554" w:rsidRPr="003B621A">
        <w:rPr>
          <w:color w:val="BF5A14"/>
          <w:sz w:val="24"/>
          <w:szCs w:val="24"/>
        </w:rPr>
        <w:t>Abstract (300 word limit)</w:t>
      </w:r>
    </w:p>
    <w:p w:rsidR="00032554" w:rsidRPr="003B621A" w:rsidRDefault="00032554" w:rsidP="00DD1A36">
      <w:pPr>
        <w:pStyle w:val="BodyText"/>
        <w:spacing w:before="90" w:line="280" w:lineRule="auto"/>
        <w:ind w:left="100"/>
        <w:jc w:val="both"/>
        <w:rPr>
          <w:rFonts w:ascii="Arial" w:eastAsia="Minion Pro" w:hAnsi="Minion Pro" w:cs="Minion Pro"/>
          <w:bCs/>
          <w:sz w:val="20"/>
          <w:szCs w:val="20"/>
        </w:rPr>
      </w:pPr>
      <w:r w:rsidRPr="003B621A">
        <w:rPr>
          <w:rFonts w:ascii="Arial" w:eastAsia="Minion Pro" w:hAnsi="Minion Pro" w:cs="Minion Pro"/>
          <w:bCs/>
          <w:sz w:val="20"/>
          <w:szCs w:val="20"/>
        </w:rPr>
        <w:t>Statement of the Problem: Women who have experienced intimate partner</w:t>
      </w:r>
      <w:r w:rsidR="00DB0F77" w:rsidRPr="003B621A">
        <w:rPr>
          <w:rFonts w:ascii="Arial" w:eastAsia="Minion Pro" w:hAnsi="Minion Pro" w:cs="Minion Pro"/>
          <w:bCs/>
          <w:sz w:val="20"/>
          <w:szCs w:val="20"/>
        </w:rPr>
        <w:t xml:space="preserve"> </w:t>
      </w:r>
      <w:r w:rsidRPr="003B621A">
        <w:rPr>
          <w:rFonts w:ascii="Arial" w:eastAsia="Minion Pro" w:hAnsi="Minion Pro" w:cs="Minion Pro"/>
          <w:bCs/>
          <w:sz w:val="20"/>
          <w:szCs w:val="20"/>
        </w:rPr>
        <w:t>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w:t>
      </w:r>
      <w:r w:rsidRPr="003B621A">
        <w:rPr>
          <w:rFonts w:ascii="Arial" w:eastAsia="Minion Pro" w:hAnsi="Minion Pro" w:cs="Minion Pro"/>
          <w:bCs/>
          <w:sz w:val="20"/>
          <w:szCs w:val="20"/>
        </w:rPr>
        <w:t>’</w:t>
      </w:r>
      <w:r w:rsidRPr="003B621A">
        <w:rPr>
          <w:rFonts w:ascii="Arial" w:eastAsia="Minion Pro" w:hAnsi="Minion Pro" w:cs="Minion Pro"/>
          <w:bCs/>
          <w:sz w:val="20"/>
          <w:szCs w:val="20"/>
        </w:rPr>
        <w:t xml:space="preserve">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3B621A">
        <w:rPr>
          <w:rFonts w:ascii="Arial" w:eastAsia="Minion Pro" w:hAnsi="Minion Pro" w:cs="Minion Pro"/>
          <w:bCs/>
          <w:sz w:val="20"/>
          <w:szCs w:val="20"/>
        </w:rPr>
        <w:t>An inter</w:t>
      </w:r>
      <w:proofErr w:type="gramEnd"/>
      <w:r w:rsidRPr="003B621A">
        <w:rPr>
          <w:rFonts w:ascii="Arial" w:eastAsia="Minion Pro" w:hAnsi="Minion Pro" w:cs="Minion Pro"/>
          <w:bCs/>
          <w:sz w:val="20"/>
          <w:szCs w:val="20"/>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rsidR="00032554" w:rsidRDefault="00032554" w:rsidP="00DD1A36">
      <w:pPr>
        <w:pStyle w:val="Heading3"/>
        <w:spacing w:before="74"/>
        <w:jc w:val="both"/>
        <w:rPr>
          <w:rFonts w:ascii="Calibri" w:hAnsi="Calibri"/>
        </w:rPr>
      </w:pPr>
      <w:r>
        <w:rPr>
          <w:b w:val="0"/>
        </w:rPr>
        <w:br w:type="column"/>
      </w:r>
    </w:p>
    <w:p w:rsidR="00032554" w:rsidRPr="008756E6" w:rsidRDefault="00032554" w:rsidP="00DD1A36">
      <w:pPr>
        <w:tabs>
          <w:tab w:val="left" w:pos="384"/>
        </w:tabs>
        <w:ind w:right="117"/>
        <w:jc w:val="both"/>
      </w:pPr>
    </w:p>
    <w:p w:rsidR="00032554" w:rsidRDefault="00032554" w:rsidP="00DD1A36">
      <w:pPr>
        <w:spacing w:line="200" w:lineRule="exact"/>
        <w:jc w:val="both"/>
        <w:rPr>
          <w:rFonts w:ascii="Calibri" w:hAnsi="Calibri"/>
        </w:rPr>
        <w:sectPr w:rsidR="00032554" w:rsidSect="00DD1A36">
          <w:type w:val="continuous"/>
          <w:pgSz w:w="11910" w:h="16840"/>
          <w:pgMar w:top="1741" w:right="601" w:bottom="839" w:left="618" w:header="720" w:footer="720" w:gutter="0"/>
          <w:cols w:num="2" w:space="720" w:equalWidth="0">
            <w:col w:w="9869" w:space="2"/>
            <w:col w:w="820"/>
          </w:cols>
        </w:sectPr>
      </w:pPr>
      <w:r>
        <w:rPr>
          <w:rFonts w:ascii="Calibri" w:hAnsi="Calibri"/>
        </w:rPr>
        <w:t xml:space="preserve">   </w:t>
      </w:r>
    </w:p>
    <w:p w:rsidR="00032554" w:rsidRDefault="00032554" w:rsidP="00DD1A36">
      <w:pPr>
        <w:pStyle w:val="BodyText"/>
        <w:jc w:val="both"/>
        <w:rPr>
          <w:rFonts w:ascii="Calibri"/>
          <w:sz w:val="20"/>
        </w:rPr>
      </w:pPr>
    </w:p>
    <w:p w:rsidR="00DD1A36" w:rsidRPr="003B621A" w:rsidRDefault="00032554" w:rsidP="003B621A">
      <w:pPr>
        <w:pStyle w:val="BodyText"/>
        <w:spacing w:line="40" w:lineRule="exact"/>
        <w:ind w:left="2202"/>
        <w:jc w:val="both"/>
        <w:rPr>
          <w:rFonts w:ascii="Calibri"/>
          <w:sz w:val="4"/>
        </w:rPr>
      </w:pPr>
      <w:r>
        <w:rPr>
          <w:rFonts w:ascii="Calibri"/>
          <w:noProof/>
          <w:sz w:val="4"/>
        </w:rPr>
        <mc:AlternateContent>
          <mc:Choice Requires="wpg">
            <w:drawing>
              <wp:inline distT="0" distB="0" distL="0" distR="0" wp14:anchorId="5D1DC108" wp14:editId="59833668">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r>
        <w:rPr>
          <w:noProof/>
        </w:rPr>
        <w:t xml:space="preserve">           </w:t>
      </w:r>
    </w:p>
    <w:p w:rsidR="00DD1A36" w:rsidRDefault="000925EE" w:rsidP="00DD1A36">
      <w:pPr>
        <w:spacing w:before="92"/>
        <w:ind w:right="4234"/>
        <w:jc w:val="both"/>
        <w:rPr>
          <w:noProof/>
        </w:rPr>
      </w:pPr>
      <w:r>
        <w:rPr>
          <w:noProof/>
        </w:rPr>
        <w:br/>
      </w:r>
    </w:p>
    <w:p w:rsidR="00032554" w:rsidRDefault="00032554" w:rsidP="00705081">
      <w:pPr>
        <w:spacing w:before="92"/>
        <w:ind w:right="798"/>
        <w:rPr>
          <w:rFonts w:ascii="Arial"/>
          <w:color w:val="BF5A14"/>
        </w:rPr>
      </w:pPr>
      <w:r>
        <w:rPr>
          <w:noProof/>
        </w:rPr>
        <w:t xml:space="preserve">  </w:t>
      </w:r>
      <w:r>
        <w:rPr>
          <w:noProof/>
        </w:rPr>
        <w:drawing>
          <wp:inline distT="0" distB="0" distL="0" distR="0" wp14:anchorId="23DB69EE" wp14:editId="337BA5A1">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4351F7">
        <w:rPr>
          <w:noProof/>
        </w:rPr>
        <w:t xml:space="preserve"> </w:t>
      </w:r>
      <w:r w:rsidR="003B621A">
        <w:rPr>
          <w:noProof/>
        </w:rPr>
        <w:br/>
      </w:r>
      <w:r w:rsidR="00DD1A36">
        <w:rPr>
          <w:noProof/>
        </w:rPr>
        <w:br/>
      </w:r>
      <w:r w:rsidRPr="003B621A">
        <w:rPr>
          <w:b/>
          <w:color w:val="E36C0A" w:themeColor="accent6" w:themeShade="BF"/>
          <w:sz w:val="28"/>
          <w:szCs w:val="28"/>
        </w:rPr>
        <w:t>Biography (150 word limit</w:t>
      </w:r>
      <w:r w:rsidR="004351F7" w:rsidRPr="003B621A">
        <w:rPr>
          <w:b/>
          <w:color w:val="E36C0A" w:themeColor="accent6" w:themeShade="BF"/>
          <w:sz w:val="28"/>
          <w:szCs w:val="28"/>
        </w:rPr>
        <w:t>/Photograph is Mandatory</w:t>
      </w:r>
      <w:r w:rsidRPr="003B621A">
        <w:rPr>
          <w:b/>
          <w:color w:val="E36C0A" w:themeColor="accent6" w:themeShade="BF"/>
          <w:sz w:val="28"/>
          <w:szCs w:val="28"/>
        </w:rPr>
        <w:t>)</w:t>
      </w:r>
      <w:r w:rsidR="00705081">
        <w:rPr>
          <w:b/>
          <w:color w:val="E36C0A" w:themeColor="accent6" w:themeShade="BF"/>
          <w:sz w:val="28"/>
          <w:szCs w:val="28"/>
        </w:rPr>
        <w:br/>
      </w:r>
    </w:p>
    <w:p w:rsidR="003B621A" w:rsidRDefault="003B621A" w:rsidP="003B621A">
      <w:pPr>
        <w:jc w:val="both"/>
      </w:pPr>
      <w:r>
        <w:t>Deanna Mulvihill 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(Guba &amp; Lincoln, 1989) which is a methodology that utilizes the previous generations of evaluation: measurement, description and judgment. It allows for value-pluralism. This approach is responsive to all stakeholders and has a different way of focusing.</w:t>
      </w:r>
    </w:p>
    <w:p w:rsidR="00032554" w:rsidRDefault="00032554" w:rsidP="00DD1A36">
      <w:pPr>
        <w:pStyle w:val="BodyText"/>
        <w:spacing w:before="7"/>
        <w:jc w:val="both"/>
        <w:rPr>
          <w:rFonts w:ascii="Arial"/>
          <w:sz w:val="29"/>
        </w:rPr>
      </w:pPr>
    </w:p>
    <w:p w:rsidR="00711700" w:rsidRPr="003B621A" w:rsidRDefault="00711700" w:rsidP="003B621A">
      <w:pPr>
        <w:jc w:val="both"/>
        <w:rPr>
          <w:b/>
          <w:color w:val="E36C0A" w:themeColor="accent6" w:themeShade="BF"/>
        </w:rPr>
      </w:pPr>
      <w:r w:rsidRPr="003B621A">
        <w:rPr>
          <w:b/>
          <w:color w:val="E36C0A" w:themeColor="accent6" w:themeShade="BF"/>
        </w:rPr>
        <w:t>Name:</w:t>
      </w:r>
    </w:p>
    <w:p w:rsidR="00711700" w:rsidRPr="003B621A" w:rsidRDefault="00711700" w:rsidP="003B621A">
      <w:pPr>
        <w:jc w:val="both"/>
        <w:rPr>
          <w:b/>
          <w:color w:val="E36C0A" w:themeColor="accent6" w:themeShade="BF"/>
        </w:rPr>
      </w:pPr>
      <w:r w:rsidRPr="003B621A">
        <w:rPr>
          <w:b/>
          <w:color w:val="E36C0A" w:themeColor="accent6" w:themeShade="BF"/>
        </w:rPr>
        <w:t>Affiliation:</w:t>
      </w:r>
    </w:p>
    <w:p w:rsidR="00711700" w:rsidRPr="003B621A" w:rsidRDefault="00711700" w:rsidP="003B621A">
      <w:pPr>
        <w:jc w:val="both"/>
        <w:rPr>
          <w:b/>
          <w:color w:val="E36C0A" w:themeColor="accent6" w:themeShade="BF"/>
        </w:rPr>
      </w:pPr>
      <w:r w:rsidRPr="003B621A">
        <w:rPr>
          <w:b/>
          <w:color w:val="E36C0A" w:themeColor="accent6" w:themeShade="BF"/>
        </w:rPr>
        <w:t>University:</w:t>
      </w:r>
    </w:p>
    <w:p w:rsidR="00711700" w:rsidRPr="003B621A" w:rsidRDefault="00711700" w:rsidP="003B621A">
      <w:pPr>
        <w:jc w:val="both"/>
        <w:rPr>
          <w:b/>
          <w:color w:val="E36C0A" w:themeColor="accent6" w:themeShade="BF"/>
        </w:rPr>
      </w:pPr>
      <w:r w:rsidRPr="003B621A">
        <w:rPr>
          <w:b/>
          <w:color w:val="E36C0A" w:themeColor="accent6" w:themeShade="BF"/>
        </w:rPr>
        <w:t>Country:</w:t>
      </w:r>
    </w:p>
    <w:p w:rsidR="00711700" w:rsidRPr="003B621A" w:rsidRDefault="00711700" w:rsidP="003B621A">
      <w:pPr>
        <w:jc w:val="both"/>
        <w:rPr>
          <w:b/>
          <w:color w:val="E36C0A" w:themeColor="accent6" w:themeShade="BF"/>
        </w:rPr>
        <w:sectPr w:rsidR="00711700" w:rsidRPr="003B621A" w:rsidSect="00DD1A36">
          <w:type w:val="continuous"/>
          <w:pgSz w:w="11910" w:h="16840"/>
          <w:pgMar w:top="1740" w:right="1420" w:bottom="840" w:left="620" w:header="720" w:footer="720" w:gutter="0"/>
          <w:cols w:space="720"/>
        </w:sectPr>
      </w:pPr>
      <w:r w:rsidRPr="003B621A">
        <w:rPr>
          <w:b/>
          <w:color w:val="E36C0A" w:themeColor="accent6" w:themeShade="BF"/>
        </w:rPr>
        <w:t>Email:</w:t>
      </w:r>
      <w:r w:rsidR="003B621A" w:rsidRPr="003B621A">
        <w:rPr>
          <w:b/>
          <w:color w:val="E36C0A" w:themeColor="accent6" w:themeShade="BF"/>
        </w:rPr>
        <w:t xml:space="preserve"> </w:t>
      </w:r>
    </w:p>
    <w:p w:rsidR="000066D5" w:rsidRPr="003B621A" w:rsidRDefault="003B621A" w:rsidP="00DD1A36">
      <w:pPr>
        <w:jc w:val="both"/>
        <w:rPr>
          <w:b/>
          <w:color w:val="E36C0A" w:themeColor="accent6" w:themeShade="BF"/>
        </w:rPr>
      </w:pPr>
      <w:r w:rsidRPr="003B621A">
        <w:rPr>
          <w:b/>
          <w:color w:val="E36C0A" w:themeColor="accent6" w:themeShade="BF"/>
        </w:rPr>
        <w:lastRenderedPageBreak/>
        <w:t>Tel:</w:t>
      </w:r>
      <w:bookmarkStart w:id="0" w:name="_GoBack"/>
      <w:bookmarkEnd w:id="0"/>
    </w:p>
    <w:sectPr w:rsidR="000066D5" w:rsidRPr="003B621A"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1D" w:rsidRDefault="00CD6A1D">
      <w:r>
        <w:separator/>
      </w:r>
    </w:p>
  </w:endnote>
  <w:endnote w:type="continuationSeparator" w:id="0">
    <w:p w:rsidR="00CD6A1D" w:rsidRDefault="00CD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032554">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5C6506E6" wp14:editId="2AC68A69">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032554">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032554">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032554">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032554">
                    <w:pPr>
                      <w:spacing w:before="8"/>
                      <w:ind w:left="20" w:right="-12"/>
                      <w:rPr>
                        <w:rFonts w:ascii="Arial"/>
                        <w:color w:val="FFFFFF" w:themeColor="background1"/>
                        <w:sz w:val="16"/>
                      </w:rPr>
                    </w:pPr>
                    <w:r w:rsidRPr="005B3A56">
                      <w:rPr>
                        <w:rFonts w:ascii="Arial"/>
                        <w:color w:val="FFFFFF" w:themeColor="background1"/>
                        <w:sz w:val="16"/>
                      </w:rPr>
                      <w:t>ISSN: 2167-0846 JPAR an open access journa</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DB8A45B" wp14:editId="4F85F21A">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032554">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032554">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032554">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032554">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0A5AE61" wp14:editId="4F1F9E66">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032554">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032554">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032554">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rsidR="00AE3E37" w:rsidRPr="005B3A56" w:rsidRDefault="00032554">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1D" w:rsidRDefault="00CD6A1D">
      <w:r>
        <w:separator/>
      </w:r>
    </w:p>
  </w:footnote>
  <w:footnote w:type="continuationSeparator" w:id="0">
    <w:p w:rsidR="00CD6A1D" w:rsidRDefault="00CD6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03255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DCE6A86" wp14:editId="52D976A9">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CD6A1D">
                          <w:pPr>
                            <w:spacing w:before="2" w:line="249" w:lineRule="auto"/>
                            <w:ind w:left="156" w:right="18" w:hanging="137"/>
                            <w:rPr>
                              <w:rFonts w:ascii="Arial"/>
                              <w:color w:val="FFFFFF" w:themeColor="background1"/>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501B5C">
                    <w:pPr>
                      <w:spacing w:before="2" w:line="249" w:lineRule="auto"/>
                      <w:ind w:left="156" w:right="18" w:hanging="137"/>
                      <w:rPr>
                        <w:rFonts w:ascii="Arial"/>
                        <w:color w:val="FFFFFF" w:themeColor="background1"/>
                        <w:sz w:val="14"/>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BAA2561" wp14:editId="49690155">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032554">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032554">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032554">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032554">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54"/>
    <w:rsid w:val="000066D5"/>
    <w:rsid w:val="00032554"/>
    <w:rsid w:val="0008550C"/>
    <w:rsid w:val="000925EE"/>
    <w:rsid w:val="003B621A"/>
    <w:rsid w:val="003E0C88"/>
    <w:rsid w:val="00430533"/>
    <w:rsid w:val="004351F7"/>
    <w:rsid w:val="004917DE"/>
    <w:rsid w:val="004A12F9"/>
    <w:rsid w:val="00501B5C"/>
    <w:rsid w:val="0053586C"/>
    <w:rsid w:val="00705081"/>
    <w:rsid w:val="00711700"/>
    <w:rsid w:val="00737737"/>
    <w:rsid w:val="0090222C"/>
    <w:rsid w:val="00A423C9"/>
    <w:rsid w:val="00BD0D31"/>
    <w:rsid w:val="00CD6A1D"/>
    <w:rsid w:val="00DB0F77"/>
    <w:rsid w:val="00DD1A36"/>
    <w:rsid w:val="00DD6A45"/>
    <w:rsid w:val="00E550DB"/>
    <w:rsid w:val="00E860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2554"/>
    <w:pPr>
      <w:widowControl w:val="0"/>
      <w:spacing w:after="0" w:line="240" w:lineRule="auto"/>
    </w:pPr>
    <w:rPr>
      <w:rFonts w:ascii="Tw Cen MT" w:eastAsia="Tw Cen MT" w:hAnsi="Tw Cen MT" w:cs="Tw Cen MT"/>
      <w:lang w:val="en-US"/>
    </w:rPr>
  </w:style>
  <w:style w:type="paragraph" w:styleId="Heading1">
    <w:name w:val="heading 1"/>
    <w:basedOn w:val="Normal"/>
    <w:link w:val="Heading1Char"/>
    <w:uiPriority w:val="1"/>
    <w:qFormat/>
    <w:rsid w:val="00032554"/>
    <w:pPr>
      <w:spacing w:before="47" w:line="400" w:lineRule="exact"/>
      <w:ind w:left="100"/>
      <w:outlineLvl w:val="0"/>
    </w:pPr>
    <w:rPr>
      <w:rFonts w:ascii="Minion Pro" w:eastAsia="Minion Pro" w:hAnsi="Minion Pro" w:cs="Minion Pro"/>
      <w:b/>
      <w:bCs/>
      <w:sz w:val="36"/>
      <w:szCs w:val="36"/>
    </w:rPr>
  </w:style>
  <w:style w:type="paragraph" w:styleId="Heading3">
    <w:name w:val="heading 3"/>
    <w:basedOn w:val="Normal"/>
    <w:link w:val="Heading3Char"/>
    <w:uiPriority w:val="1"/>
    <w:qFormat/>
    <w:rsid w:val="00032554"/>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2554"/>
    <w:rPr>
      <w:rFonts w:ascii="Minion Pro" w:eastAsia="Minion Pro" w:hAnsi="Minion Pro" w:cs="Minion Pro"/>
      <w:b/>
      <w:bCs/>
      <w:sz w:val="36"/>
      <w:szCs w:val="36"/>
      <w:lang w:val="en-US"/>
    </w:rPr>
  </w:style>
  <w:style w:type="character" w:customStyle="1" w:styleId="Heading3Char">
    <w:name w:val="Heading 3 Char"/>
    <w:basedOn w:val="DefaultParagraphFont"/>
    <w:link w:val="Heading3"/>
    <w:uiPriority w:val="1"/>
    <w:rsid w:val="00032554"/>
    <w:rPr>
      <w:rFonts w:ascii="Arial" w:eastAsia="Arial" w:hAnsi="Arial" w:cs="Arial"/>
      <w:b/>
      <w:bCs/>
      <w:sz w:val="20"/>
      <w:szCs w:val="20"/>
      <w:lang w:val="en-US"/>
    </w:rPr>
  </w:style>
  <w:style w:type="paragraph" w:styleId="BodyText">
    <w:name w:val="Body Text"/>
    <w:basedOn w:val="Normal"/>
    <w:link w:val="BodyTextChar"/>
    <w:uiPriority w:val="1"/>
    <w:qFormat/>
    <w:rsid w:val="00032554"/>
    <w:rPr>
      <w:sz w:val="18"/>
      <w:szCs w:val="18"/>
    </w:rPr>
  </w:style>
  <w:style w:type="character" w:customStyle="1" w:styleId="BodyTextChar">
    <w:name w:val="Body Text Char"/>
    <w:basedOn w:val="DefaultParagraphFont"/>
    <w:link w:val="BodyText"/>
    <w:uiPriority w:val="1"/>
    <w:rsid w:val="00032554"/>
    <w:rPr>
      <w:rFonts w:ascii="Tw Cen MT" w:eastAsia="Tw Cen MT" w:hAnsi="Tw Cen MT" w:cs="Tw Cen MT"/>
      <w:sz w:val="18"/>
      <w:szCs w:val="18"/>
      <w:lang w:val="en-US"/>
    </w:rPr>
  </w:style>
  <w:style w:type="paragraph" w:styleId="ListParagraph">
    <w:name w:val="List Paragraph"/>
    <w:basedOn w:val="Normal"/>
    <w:uiPriority w:val="1"/>
    <w:qFormat/>
    <w:rsid w:val="00032554"/>
    <w:pPr>
      <w:spacing w:before="90" w:line="200" w:lineRule="exact"/>
      <w:ind w:left="383" w:hanging="283"/>
      <w:jc w:val="both"/>
    </w:pPr>
    <w:rPr>
      <w:rFonts w:ascii="Calibri" w:eastAsia="Calibri" w:hAnsi="Calibri" w:cs="Calibri"/>
    </w:rPr>
  </w:style>
  <w:style w:type="character" w:styleId="Hyperlink">
    <w:name w:val="Hyperlink"/>
    <w:basedOn w:val="DefaultParagraphFont"/>
    <w:uiPriority w:val="99"/>
    <w:unhideWhenUsed/>
    <w:rsid w:val="00032554"/>
    <w:rPr>
      <w:color w:val="0000FF" w:themeColor="hyperlink"/>
      <w:u w:val="single"/>
    </w:rPr>
  </w:style>
  <w:style w:type="paragraph" w:styleId="BalloonText">
    <w:name w:val="Balloon Text"/>
    <w:basedOn w:val="Normal"/>
    <w:link w:val="BalloonTextChar"/>
    <w:uiPriority w:val="99"/>
    <w:semiHidden/>
    <w:unhideWhenUsed/>
    <w:rsid w:val="00032554"/>
    <w:rPr>
      <w:rFonts w:ascii="Tahoma" w:hAnsi="Tahoma" w:cs="Tahoma"/>
      <w:sz w:val="16"/>
      <w:szCs w:val="16"/>
    </w:rPr>
  </w:style>
  <w:style w:type="character" w:customStyle="1" w:styleId="BalloonTextChar">
    <w:name w:val="Balloon Text Char"/>
    <w:basedOn w:val="DefaultParagraphFont"/>
    <w:link w:val="BalloonText"/>
    <w:uiPriority w:val="99"/>
    <w:semiHidden/>
    <w:rsid w:val="00032554"/>
    <w:rPr>
      <w:rFonts w:ascii="Tahoma" w:eastAsia="Tw Cen MT" w:hAnsi="Tahoma" w:cs="Tahoma"/>
      <w:sz w:val="16"/>
      <w:szCs w:val="16"/>
      <w:lang w:val="en-US"/>
    </w:rPr>
  </w:style>
  <w:style w:type="paragraph" w:styleId="Header">
    <w:name w:val="header"/>
    <w:basedOn w:val="Normal"/>
    <w:link w:val="HeaderChar"/>
    <w:uiPriority w:val="99"/>
    <w:unhideWhenUsed/>
    <w:rsid w:val="0053586C"/>
    <w:pPr>
      <w:tabs>
        <w:tab w:val="center" w:pos="4513"/>
        <w:tab w:val="right" w:pos="9026"/>
      </w:tabs>
    </w:pPr>
  </w:style>
  <w:style w:type="character" w:customStyle="1" w:styleId="HeaderChar">
    <w:name w:val="Header Char"/>
    <w:basedOn w:val="DefaultParagraphFont"/>
    <w:link w:val="Header"/>
    <w:uiPriority w:val="99"/>
    <w:rsid w:val="0053586C"/>
    <w:rPr>
      <w:rFonts w:ascii="Tw Cen MT" w:eastAsia="Tw Cen MT" w:hAnsi="Tw Cen MT" w:cs="Tw Cen MT"/>
      <w:lang w:val="en-US"/>
    </w:rPr>
  </w:style>
  <w:style w:type="paragraph" w:styleId="Footer">
    <w:name w:val="footer"/>
    <w:basedOn w:val="Normal"/>
    <w:link w:val="FooterChar"/>
    <w:uiPriority w:val="99"/>
    <w:unhideWhenUsed/>
    <w:rsid w:val="0053586C"/>
    <w:pPr>
      <w:tabs>
        <w:tab w:val="center" w:pos="4513"/>
        <w:tab w:val="right" w:pos="9026"/>
      </w:tabs>
    </w:pPr>
  </w:style>
  <w:style w:type="character" w:customStyle="1" w:styleId="FooterChar">
    <w:name w:val="Footer Char"/>
    <w:basedOn w:val="DefaultParagraphFont"/>
    <w:link w:val="Footer"/>
    <w:uiPriority w:val="99"/>
    <w:rsid w:val="0053586C"/>
    <w:rPr>
      <w:rFonts w:ascii="Tw Cen MT" w:eastAsia="Tw Cen MT" w:hAnsi="Tw Cen MT" w:cs="Tw Cen M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2554"/>
    <w:pPr>
      <w:widowControl w:val="0"/>
      <w:spacing w:after="0" w:line="240" w:lineRule="auto"/>
    </w:pPr>
    <w:rPr>
      <w:rFonts w:ascii="Tw Cen MT" w:eastAsia="Tw Cen MT" w:hAnsi="Tw Cen MT" w:cs="Tw Cen MT"/>
      <w:lang w:val="en-US"/>
    </w:rPr>
  </w:style>
  <w:style w:type="paragraph" w:styleId="Heading1">
    <w:name w:val="heading 1"/>
    <w:basedOn w:val="Normal"/>
    <w:link w:val="Heading1Char"/>
    <w:uiPriority w:val="1"/>
    <w:qFormat/>
    <w:rsid w:val="00032554"/>
    <w:pPr>
      <w:spacing w:before="47" w:line="400" w:lineRule="exact"/>
      <w:ind w:left="100"/>
      <w:outlineLvl w:val="0"/>
    </w:pPr>
    <w:rPr>
      <w:rFonts w:ascii="Minion Pro" w:eastAsia="Minion Pro" w:hAnsi="Minion Pro" w:cs="Minion Pro"/>
      <w:b/>
      <w:bCs/>
      <w:sz w:val="36"/>
      <w:szCs w:val="36"/>
    </w:rPr>
  </w:style>
  <w:style w:type="paragraph" w:styleId="Heading3">
    <w:name w:val="heading 3"/>
    <w:basedOn w:val="Normal"/>
    <w:link w:val="Heading3Char"/>
    <w:uiPriority w:val="1"/>
    <w:qFormat/>
    <w:rsid w:val="00032554"/>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2554"/>
    <w:rPr>
      <w:rFonts w:ascii="Minion Pro" w:eastAsia="Minion Pro" w:hAnsi="Minion Pro" w:cs="Minion Pro"/>
      <w:b/>
      <w:bCs/>
      <w:sz w:val="36"/>
      <w:szCs w:val="36"/>
      <w:lang w:val="en-US"/>
    </w:rPr>
  </w:style>
  <w:style w:type="character" w:customStyle="1" w:styleId="Heading3Char">
    <w:name w:val="Heading 3 Char"/>
    <w:basedOn w:val="DefaultParagraphFont"/>
    <w:link w:val="Heading3"/>
    <w:uiPriority w:val="1"/>
    <w:rsid w:val="00032554"/>
    <w:rPr>
      <w:rFonts w:ascii="Arial" w:eastAsia="Arial" w:hAnsi="Arial" w:cs="Arial"/>
      <w:b/>
      <w:bCs/>
      <w:sz w:val="20"/>
      <w:szCs w:val="20"/>
      <w:lang w:val="en-US"/>
    </w:rPr>
  </w:style>
  <w:style w:type="paragraph" w:styleId="BodyText">
    <w:name w:val="Body Text"/>
    <w:basedOn w:val="Normal"/>
    <w:link w:val="BodyTextChar"/>
    <w:uiPriority w:val="1"/>
    <w:qFormat/>
    <w:rsid w:val="00032554"/>
    <w:rPr>
      <w:sz w:val="18"/>
      <w:szCs w:val="18"/>
    </w:rPr>
  </w:style>
  <w:style w:type="character" w:customStyle="1" w:styleId="BodyTextChar">
    <w:name w:val="Body Text Char"/>
    <w:basedOn w:val="DefaultParagraphFont"/>
    <w:link w:val="BodyText"/>
    <w:uiPriority w:val="1"/>
    <w:rsid w:val="00032554"/>
    <w:rPr>
      <w:rFonts w:ascii="Tw Cen MT" w:eastAsia="Tw Cen MT" w:hAnsi="Tw Cen MT" w:cs="Tw Cen MT"/>
      <w:sz w:val="18"/>
      <w:szCs w:val="18"/>
      <w:lang w:val="en-US"/>
    </w:rPr>
  </w:style>
  <w:style w:type="paragraph" w:styleId="ListParagraph">
    <w:name w:val="List Paragraph"/>
    <w:basedOn w:val="Normal"/>
    <w:uiPriority w:val="1"/>
    <w:qFormat/>
    <w:rsid w:val="00032554"/>
    <w:pPr>
      <w:spacing w:before="90" w:line="200" w:lineRule="exact"/>
      <w:ind w:left="383" w:hanging="283"/>
      <w:jc w:val="both"/>
    </w:pPr>
    <w:rPr>
      <w:rFonts w:ascii="Calibri" w:eastAsia="Calibri" w:hAnsi="Calibri" w:cs="Calibri"/>
    </w:rPr>
  </w:style>
  <w:style w:type="character" w:styleId="Hyperlink">
    <w:name w:val="Hyperlink"/>
    <w:basedOn w:val="DefaultParagraphFont"/>
    <w:uiPriority w:val="99"/>
    <w:unhideWhenUsed/>
    <w:rsid w:val="00032554"/>
    <w:rPr>
      <w:color w:val="0000FF" w:themeColor="hyperlink"/>
      <w:u w:val="single"/>
    </w:rPr>
  </w:style>
  <w:style w:type="paragraph" w:styleId="BalloonText">
    <w:name w:val="Balloon Text"/>
    <w:basedOn w:val="Normal"/>
    <w:link w:val="BalloonTextChar"/>
    <w:uiPriority w:val="99"/>
    <w:semiHidden/>
    <w:unhideWhenUsed/>
    <w:rsid w:val="00032554"/>
    <w:rPr>
      <w:rFonts w:ascii="Tahoma" w:hAnsi="Tahoma" w:cs="Tahoma"/>
      <w:sz w:val="16"/>
      <w:szCs w:val="16"/>
    </w:rPr>
  </w:style>
  <w:style w:type="character" w:customStyle="1" w:styleId="BalloonTextChar">
    <w:name w:val="Balloon Text Char"/>
    <w:basedOn w:val="DefaultParagraphFont"/>
    <w:link w:val="BalloonText"/>
    <w:uiPriority w:val="99"/>
    <w:semiHidden/>
    <w:rsid w:val="00032554"/>
    <w:rPr>
      <w:rFonts w:ascii="Tahoma" w:eastAsia="Tw Cen MT" w:hAnsi="Tahoma" w:cs="Tahoma"/>
      <w:sz w:val="16"/>
      <w:szCs w:val="16"/>
      <w:lang w:val="en-US"/>
    </w:rPr>
  </w:style>
  <w:style w:type="paragraph" w:styleId="Header">
    <w:name w:val="header"/>
    <w:basedOn w:val="Normal"/>
    <w:link w:val="HeaderChar"/>
    <w:uiPriority w:val="99"/>
    <w:unhideWhenUsed/>
    <w:rsid w:val="0053586C"/>
    <w:pPr>
      <w:tabs>
        <w:tab w:val="center" w:pos="4513"/>
        <w:tab w:val="right" w:pos="9026"/>
      </w:tabs>
    </w:pPr>
  </w:style>
  <w:style w:type="character" w:customStyle="1" w:styleId="HeaderChar">
    <w:name w:val="Header Char"/>
    <w:basedOn w:val="DefaultParagraphFont"/>
    <w:link w:val="Header"/>
    <w:uiPriority w:val="99"/>
    <w:rsid w:val="0053586C"/>
    <w:rPr>
      <w:rFonts w:ascii="Tw Cen MT" w:eastAsia="Tw Cen MT" w:hAnsi="Tw Cen MT" w:cs="Tw Cen MT"/>
      <w:lang w:val="en-US"/>
    </w:rPr>
  </w:style>
  <w:style w:type="paragraph" w:styleId="Footer">
    <w:name w:val="footer"/>
    <w:basedOn w:val="Normal"/>
    <w:link w:val="FooterChar"/>
    <w:uiPriority w:val="99"/>
    <w:unhideWhenUsed/>
    <w:rsid w:val="0053586C"/>
    <w:pPr>
      <w:tabs>
        <w:tab w:val="center" w:pos="4513"/>
        <w:tab w:val="right" w:pos="9026"/>
      </w:tabs>
    </w:pPr>
  </w:style>
  <w:style w:type="character" w:customStyle="1" w:styleId="FooterChar">
    <w:name w:val="Footer Char"/>
    <w:basedOn w:val="DefaultParagraphFont"/>
    <w:link w:val="Footer"/>
    <w:uiPriority w:val="99"/>
    <w:rsid w:val="0053586C"/>
    <w:rPr>
      <w:rFonts w:ascii="Tw Cen MT" w:eastAsia="Tw Cen MT" w:hAnsi="Tw Cen MT" w:cs="Tw Cen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Anesthesia</dc:creator>
  <cp:lastModifiedBy>3rd World Wide Congregation on Physics</cp:lastModifiedBy>
  <cp:revision>3</cp:revision>
  <dcterms:created xsi:type="dcterms:W3CDTF">2022-01-18T05:21:00Z</dcterms:created>
  <dcterms:modified xsi:type="dcterms:W3CDTF">2023-01-31T11:53:00Z</dcterms:modified>
</cp:coreProperties>
</file>