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Deanna L Mulvihill, RN PhD, TLI Foundation, USA Deanna L Mulvihill, RN PhD, TLI Foundation, USA</w:t>
      </w:r>
    </w:p>
    <w:p w:rsidR="00AE3E37" w:rsidRDefault="00AE3E37">
      <w:pPr>
        <w:pStyle w:val="BodyText"/>
        <w:rPr>
          <w:rFonts w:ascii="Arial"/>
          <w:sz w:val="20"/>
        </w:rPr>
      </w:pPr>
    </w:p>
    <w:p w:rsidR="00023E73" w:rsidRDefault="00023E73">
      <w:pPr>
        <w:pStyle w:val="BodyText"/>
        <w:rPr>
          <w:rFonts w:ascii="Arial"/>
          <w:sz w:val="20"/>
        </w:rPr>
      </w:pPr>
      <w:bookmarkStart w:id="0" w:name="_GoBack"/>
      <w:bookmarkEnd w:id="0"/>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Statement of the Problem: Women who have experienced intimate partnerviolence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The neuropathology of alcohol-related braindamage. Alcohol Alcohol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r>
        <w:rPr>
          <w:sz w:val="18"/>
        </w:rPr>
        <w:t>LiX, SchwachaMG, ChaudryIH, ChoudhryMA (2008)Acutealcohol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Pr>
          <w:rFonts w:ascii="Arial"/>
          <w:sz w:val="14"/>
        </w:rPr>
        <w:t xml:space="preserve">administration </w:t>
      </w:r>
      <w:r w:rsidR="000E2911">
        <w:rPr>
          <w:rFonts w:ascii="Arial"/>
          <w:sz w:val="14"/>
        </w:rPr>
        <w:t xml:space="preserve"> </w:t>
      </w:r>
      <w:r>
        <w:rPr>
          <w:rFonts w:ascii="Arial"/>
          <w:sz w:val="14"/>
        </w:rPr>
        <w:t>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72B" w:rsidRDefault="0039272B">
      <w:r>
        <w:separator/>
      </w:r>
    </w:p>
  </w:endnote>
  <w:endnote w:type="continuationSeparator" w:id="0">
    <w:p w:rsidR="0039272B" w:rsidRDefault="00392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72B" w:rsidRDefault="0039272B">
      <w:r>
        <w:separator/>
      </w:r>
    </w:p>
  </w:footnote>
  <w:footnote w:type="continuationSeparator" w:id="0">
    <w:p w:rsidR="0039272B" w:rsidRDefault="003927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Furuta et al., J Pai n Relief 2016, 5:3(Suppl)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23E73"/>
    <w:rsid w:val="000E2911"/>
    <w:rsid w:val="001263DF"/>
    <w:rsid w:val="00292ED9"/>
    <w:rsid w:val="0039272B"/>
    <w:rsid w:val="00404E5B"/>
    <w:rsid w:val="00414F7B"/>
    <w:rsid w:val="004355DC"/>
    <w:rsid w:val="0044199B"/>
    <w:rsid w:val="004749B4"/>
    <w:rsid w:val="00494130"/>
    <w:rsid w:val="004F3523"/>
    <w:rsid w:val="005124C8"/>
    <w:rsid w:val="005973B9"/>
    <w:rsid w:val="005B3A56"/>
    <w:rsid w:val="006060CE"/>
    <w:rsid w:val="0063497F"/>
    <w:rsid w:val="00873DF0"/>
    <w:rsid w:val="008756E6"/>
    <w:rsid w:val="009B2D44"/>
    <w:rsid w:val="00A07E82"/>
    <w:rsid w:val="00A9710C"/>
    <w:rsid w:val="00AE3E37"/>
    <w:rsid w:val="00B21A57"/>
    <w:rsid w:val="00C33602"/>
    <w:rsid w:val="00CD6F55"/>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globaldiabetes</cp:lastModifiedBy>
  <cp:revision>3</cp:revision>
  <dcterms:created xsi:type="dcterms:W3CDTF">2016-10-20T11:46:00Z</dcterms:created>
  <dcterms:modified xsi:type="dcterms:W3CDTF">2016-10-27T09:19:00Z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