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49" w:rsidRPr="004445E3" w:rsidRDefault="00BE1149" w:rsidP="00BE1149">
      <w:pPr>
        <w:jc w:val="both"/>
        <w:rPr>
          <w:lang w:val="en-GB"/>
        </w:rPr>
      </w:pPr>
      <w:r w:rsidRPr="004445E3">
        <w:rPr>
          <w:lang w:val="en-GB"/>
        </w:rPr>
        <w:t xml:space="preserve">                                                                                                                       </w:t>
      </w:r>
      <w:r>
        <w:rPr>
          <w:noProof/>
          <w:lang w:val="en-US" w:eastAsia="en-US"/>
        </w:rPr>
        <w:drawing>
          <wp:inline distT="0" distB="0" distL="0" distR="0">
            <wp:extent cx="1276350" cy="1257300"/>
            <wp:effectExtent l="0" t="0" r="0" b="0"/>
            <wp:docPr id="2" name="Picture 2"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57300"/>
                    </a:xfrm>
                    <a:prstGeom prst="rect">
                      <a:avLst/>
                    </a:prstGeom>
                    <a:noFill/>
                    <a:ln>
                      <a:noFill/>
                    </a:ln>
                  </pic:spPr>
                </pic:pic>
              </a:graphicData>
            </a:graphic>
          </wp:inline>
        </w:drawing>
      </w:r>
    </w:p>
    <w:p w:rsidR="00BE1149" w:rsidRPr="004445E3" w:rsidRDefault="00BE1149" w:rsidP="00BE1149">
      <w:pPr>
        <w:jc w:val="both"/>
        <w:rPr>
          <w:rFonts w:eastAsia="MS PGothic"/>
          <w:b/>
          <w:color w:val="000000"/>
        </w:rPr>
      </w:pPr>
      <w:r w:rsidRPr="004445E3">
        <w:rPr>
          <w:rFonts w:eastAsia="MS PGothic"/>
          <w:b/>
          <w:color w:val="000000"/>
        </w:rPr>
        <w:t xml:space="preserve">Title: </w:t>
      </w:r>
      <w:r w:rsidRPr="007562F3">
        <w:rPr>
          <w:rFonts w:eastAsia="MS PGothic"/>
          <w:color w:val="000000"/>
        </w:rPr>
        <w:t xml:space="preserve">E-BABE: </w:t>
      </w:r>
      <w:r w:rsidRPr="004445E3">
        <w:rPr>
          <w:rFonts w:eastAsia="MS PGothic"/>
          <w:color w:val="000000"/>
        </w:rPr>
        <w:t>Encyclopedia of bioanalytical methods for bioavailability and bioequivalence studies of pharmaceuticals</w:t>
      </w:r>
    </w:p>
    <w:p w:rsidR="00BE1149" w:rsidRPr="004445E3" w:rsidRDefault="00BE1149" w:rsidP="00BE1149">
      <w:pPr>
        <w:jc w:val="both"/>
        <w:rPr>
          <w:rFonts w:eastAsia="MS PGothic" w:hAnsi="Arial"/>
          <w:color w:val="000000"/>
        </w:rPr>
      </w:pPr>
    </w:p>
    <w:p w:rsidR="00BE1149" w:rsidRPr="004445E3" w:rsidRDefault="00BE1149" w:rsidP="00BE1149">
      <w:pPr>
        <w:jc w:val="both"/>
        <w:rPr>
          <w:rFonts w:eastAsia="MS PGothic" w:hAnsi="Arial"/>
          <w:color w:val="000000"/>
        </w:rPr>
      </w:pPr>
      <w:r w:rsidRPr="004445E3">
        <w:rPr>
          <w:rFonts w:eastAsia="MS PGothic" w:hAnsi="Arial"/>
          <w:color w:val="000000"/>
        </w:rPr>
        <w:t>Name: xxxxxxxx</w:t>
      </w:r>
    </w:p>
    <w:p w:rsidR="00BE1149" w:rsidRPr="004445E3" w:rsidRDefault="00BE1149" w:rsidP="00BE1149">
      <w:pPr>
        <w:jc w:val="both"/>
        <w:rPr>
          <w:rFonts w:eastAsia="MS PGothic" w:hAnsi="Arial"/>
          <w:i/>
          <w:color w:val="000000"/>
        </w:rPr>
      </w:pPr>
      <w:r w:rsidRPr="004445E3">
        <w:rPr>
          <w:rFonts w:eastAsia="MS PGothic" w:hAnsi="Arial"/>
          <w:i/>
          <w:color w:val="000000"/>
        </w:rPr>
        <w:t>Stanford University School of Medicine, USA</w:t>
      </w:r>
    </w:p>
    <w:p w:rsidR="00BE1149" w:rsidRDefault="00BE1149" w:rsidP="00BE1149">
      <w:pPr>
        <w:jc w:val="both"/>
        <w:rPr>
          <w:rFonts w:eastAsia="Batang"/>
          <w:color w:val="0000FF"/>
        </w:rPr>
      </w:pPr>
    </w:p>
    <w:p w:rsidR="00BE1149" w:rsidRPr="004445E3" w:rsidRDefault="00BE1149" w:rsidP="00BE1149">
      <w:pPr>
        <w:jc w:val="both"/>
        <w:rPr>
          <w:rFonts w:eastAsia="MS PGothic"/>
          <w:b/>
          <w:color w:val="000000"/>
        </w:rPr>
      </w:pPr>
      <w:r w:rsidRPr="004445E3">
        <w:rPr>
          <w:rFonts w:eastAsia="MS PGothic"/>
          <w:b/>
          <w:color w:val="000000"/>
        </w:rPr>
        <w:t>Abstract</w:t>
      </w:r>
      <w:r>
        <w:rPr>
          <w:rFonts w:eastAsia="MS PGothic"/>
          <w:b/>
          <w:color w:val="000000"/>
        </w:rPr>
        <w:t xml:space="preserve"> (200-500 words)</w:t>
      </w:r>
    </w:p>
    <w:p w:rsidR="00BE1149" w:rsidRDefault="00BE1149" w:rsidP="00BE1149">
      <w:pPr>
        <w:jc w:val="both"/>
        <w:rPr>
          <w:rFonts w:eastAsia="MS PGothic"/>
          <w:color w:val="000000"/>
        </w:rPr>
      </w:pPr>
    </w:p>
    <w:p w:rsidR="00BE1149" w:rsidRDefault="00BE1149" w:rsidP="00BE1149">
      <w:pPr>
        <w:jc w:val="both"/>
        <w:rPr>
          <w:color w:val="000000"/>
        </w:rPr>
      </w:pPr>
      <w:r w:rsidRPr="004445E3">
        <w:rPr>
          <w:rFonts w:eastAsia="MS PGothic"/>
          <w:color w:val="000000"/>
        </w:rPr>
        <w:t>Encyclopedia of Bioanalytical Methods for Bioavailability and Bioequivalence Studies of Pharmaceuticals (</w:t>
      </w:r>
      <w:r w:rsidRPr="004445E3">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4445E3">
        <w:rPr>
          <w:b/>
        </w:rPr>
        <w:t xml:space="preserve"> </w:t>
      </w:r>
      <w:r w:rsidRPr="004445E3">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p>
    <w:p w:rsidR="00BE1149" w:rsidRDefault="00BE1149" w:rsidP="00BE1149">
      <w:pPr>
        <w:jc w:val="both"/>
        <w:rPr>
          <w:color w:val="000000"/>
        </w:rPr>
      </w:pPr>
    </w:p>
    <w:p w:rsidR="00BE1149" w:rsidRDefault="00BE1149" w:rsidP="00BE1149">
      <w:pPr>
        <w:jc w:val="both"/>
        <w:rPr>
          <w:b/>
          <w:color w:val="000000"/>
        </w:rPr>
      </w:pPr>
      <w:r w:rsidRPr="007B6AAA">
        <w:rPr>
          <w:b/>
          <w:color w:val="000000"/>
        </w:rPr>
        <w:t>Resarch work related image</w:t>
      </w:r>
      <w:r>
        <w:rPr>
          <w:b/>
          <w:color w:val="000000"/>
        </w:rPr>
        <w:t xml:space="preserve">/table (If </w:t>
      </w:r>
      <w:r>
        <w:rPr>
          <w:b/>
          <w:color w:val="000000"/>
          <w:lang w:val="en-IN"/>
        </w:rPr>
        <w:t>Applicable</w:t>
      </w:r>
      <w:r>
        <w:rPr>
          <w:b/>
          <w:color w:val="000000"/>
        </w:rPr>
        <w:t>)</w:t>
      </w:r>
    </w:p>
    <w:p w:rsidR="00BE1149" w:rsidRDefault="00BE1149" w:rsidP="00BE1149">
      <w:pPr>
        <w:jc w:val="both"/>
        <w:rPr>
          <w:b/>
          <w:color w:val="000000"/>
        </w:rPr>
      </w:pPr>
    </w:p>
    <w:p w:rsidR="00BE1149" w:rsidRDefault="00BE1149" w:rsidP="00BE1149">
      <w:pPr>
        <w:jc w:val="both"/>
        <w:rPr>
          <w:b/>
          <w:color w:val="000000"/>
        </w:rPr>
      </w:pPr>
      <w:r>
        <w:rPr>
          <w:noProof/>
          <w:lang w:val="en-US" w:eastAsia="en-US"/>
        </w:rPr>
        <w:drawing>
          <wp:inline distT="0" distB="0" distL="0" distR="0">
            <wp:extent cx="1314450" cy="1314450"/>
            <wp:effectExtent l="0" t="0" r="0" b="0"/>
            <wp:docPr id="1" name="Picture 1" descr="Image result for E-BABE-Encyclopedia of bioanalytical methods for bioavailability and bioequivalence studies of pharmaceuti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BABE-Encyclopedia of bioanalytical methods for bioavailability and bioequivalence studies of pharmaceutic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BE1149" w:rsidRPr="007B6AAA" w:rsidRDefault="00BE1149" w:rsidP="00BE1149">
      <w:pPr>
        <w:jc w:val="both"/>
        <w:rPr>
          <w:b/>
          <w:color w:val="000000"/>
        </w:rPr>
      </w:pPr>
    </w:p>
    <w:p w:rsidR="00BE1149" w:rsidRDefault="00BE1149" w:rsidP="00BE1149">
      <w:pPr>
        <w:jc w:val="both"/>
        <w:rPr>
          <w:b/>
          <w:color w:val="000000"/>
        </w:rPr>
      </w:pPr>
      <w:r w:rsidRPr="004445E3">
        <w:rPr>
          <w:b/>
          <w:color w:val="000000"/>
        </w:rPr>
        <w:t>Recent Publications</w:t>
      </w:r>
      <w:r>
        <w:rPr>
          <w:b/>
          <w:color w:val="000000"/>
        </w:rPr>
        <w:t xml:space="preserve"> (3 to 5)</w:t>
      </w:r>
    </w:p>
    <w:p w:rsidR="00BE1149" w:rsidRDefault="00BE1149" w:rsidP="00BE1149">
      <w:pPr>
        <w:jc w:val="both"/>
        <w:rPr>
          <w:b/>
          <w:color w:val="000000"/>
        </w:rPr>
      </w:pPr>
    </w:p>
    <w:p w:rsidR="00BE1149" w:rsidRDefault="00BE1149" w:rsidP="00BE1149">
      <w:pPr>
        <w:jc w:val="both"/>
        <w:rPr>
          <w:b/>
          <w:color w:val="000000"/>
        </w:rPr>
      </w:pPr>
      <w:r w:rsidRPr="007562F3">
        <w:rPr>
          <w:b/>
          <w:color w:val="000000"/>
          <w:highlight w:val="yellow"/>
        </w:rPr>
        <w:t>(</w:t>
      </w:r>
      <w:bookmarkStart w:id="0" w:name="_Hlk517381314"/>
      <w:r w:rsidRPr="007562F3">
        <w:rPr>
          <w:b/>
          <w:highlight w:val="yellow"/>
        </w:rPr>
        <w:t>Format of Recent Publications &lt;Author Name (Year of Publication) Title. Journal Name (Volume number): Page Number.&gt;</w:t>
      </w:r>
      <w:bookmarkEnd w:id="0"/>
      <w:r w:rsidRPr="007562F3">
        <w:rPr>
          <w:b/>
          <w:highlight w:val="yellow"/>
        </w:rPr>
        <w:t>)</w:t>
      </w:r>
    </w:p>
    <w:p w:rsidR="00BE1149" w:rsidRPr="004445E3" w:rsidRDefault="00BE1149" w:rsidP="00BE1149">
      <w:pPr>
        <w:jc w:val="both"/>
      </w:pPr>
    </w:p>
    <w:p w:rsidR="00BE1149" w:rsidRPr="004445E3" w:rsidRDefault="00BE1149" w:rsidP="00BE1149">
      <w:pPr>
        <w:pStyle w:val="Heading3"/>
        <w:numPr>
          <w:ilvl w:val="0"/>
          <w:numId w:val="1"/>
        </w:numPr>
        <w:shd w:val="clear" w:color="auto" w:fill="FFFFFF"/>
        <w:spacing w:before="0" w:after="0"/>
        <w:jc w:val="both"/>
        <w:rPr>
          <w:rFonts w:ascii="Times New Roman" w:hAnsi="Times New Roman" w:cs="Times New Roman"/>
          <w:b w:val="0"/>
          <w:bCs w:val="0"/>
          <w:sz w:val="24"/>
          <w:szCs w:val="24"/>
          <w:lang w:val="en-US" w:eastAsia="en-US"/>
        </w:rPr>
      </w:pPr>
      <w:proofErr w:type="spellStart"/>
      <w:r w:rsidRPr="004445E3">
        <w:rPr>
          <w:rFonts w:ascii="Times New Roman" w:hAnsi="Times New Roman" w:cs="Times New Roman"/>
          <w:b w:val="0"/>
          <w:sz w:val="24"/>
          <w:szCs w:val="24"/>
        </w:rPr>
        <w:t>Naini</w:t>
      </w:r>
      <w:proofErr w:type="spellEnd"/>
      <w:r w:rsidRPr="004445E3">
        <w:rPr>
          <w:rFonts w:ascii="Times New Roman" w:hAnsi="Times New Roman" w:cs="Times New Roman"/>
          <w:b w:val="0"/>
          <w:sz w:val="24"/>
          <w:szCs w:val="24"/>
        </w:rPr>
        <w:t xml:space="preserve"> SM, </w:t>
      </w:r>
      <w:proofErr w:type="spellStart"/>
      <w:r w:rsidRPr="004445E3">
        <w:rPr>
          <w:rFonts w:ascii="Times New Roman" w:hAnsi="Times New Roman" w:cs="Times New Roman"/>
          <w:b w:val="0"/>
          <w:sz w:val="24"/>
          <w:szCs w:val="24"/>
        </w:rPr>
        <w:t>Soussi-Yanicostas</w:t>
      </w:r>
      <w:proofErr w:type="spellEnd"/>
      <w:r w:rsidRPr="004445E3">
        <w:rPr>
          <w:rFonts w:ascii="Times New Roman" w:hAnsi="Times New Roman" w:cs="Times New Roman"/>
          <w:b w:val="0"/>
          <w:sz w:val="24"/>
          <w:szCs w:val="24"/>
        </w:rPr>
        <w:t xml:space="preserve"> N (2018) Tau </w:t>
      </w:r>
      <w:proofErr w:type="spellStart"/>
      <w:r w:rsidRPr="004445E3">
        <w:rPr>
          <w:rFonts w:ascii="Times New Roman" w:hAnsi="Times New Roman" w:cs="Times New Roman"/>
          <w:b w:val="0"/>
          <w:sz w:val="24"/>
          <w:szCs w:val="24"/>
        </w:rPr>
        <w:t>Hyperphosphorylation</w:t>
      </w:r>
      <w:proofErr w:type="spellEnd"/>
      <w:r w:rsidRPr="004445E3">
        <w:rPr>
          <w:rFonts w:ascii="Times New Roman" w:hAnsi="Times New Roman" w:cs="Times New Roman"/>
          <w:b w:val="0"/>
          <w:sz w:val="24"/>
          <w:szCs w:val="24"/>
        </w:rPr>
        <w:t xml:space="preserve"> and Oxidative Stress, a Critical Vicious Circle in Neurodegenerative </w:t>
      </w:r>
      <w:proofErr w:type="spellStart"/>
      <w:r w:rsidRPr="004445E3">
        <w:rPr>
          <w:rFonts w:ascii="Times New Roman" w:hAnsi="Times New Roman" w:cs="Times New Roman"/>
          <w:b w:val="0"/>
          <w:sz w:val="24"/>
          <w:szCs w:val="24"/>
        </w:rPr>
        <w:t>Tauopathies</w:t>
      </w:r>
      <w:proofErr w:type="spellEnd"/>
      <w:r w:rsidRPr="004445E3">
        <w:rPr>
          <w:rFonts w:ascii="Times New Roman" w:hAnsi="Times New Roman" w:cs="Times New Roman"/>
          <w:b w:val="0"/>
          <w:sz w:val="24"/>
          <w:szCs w:val="24"/>
        </w:rPr>
        <w:t xml:space="preserve">? </w:t>
      </w:r>
      <w:r w:rsidRPr="004445E3">
        <w:rPr>
          <w:rFonts w:ascii="Times New Roman" w:hAnsi="Times New Roman" w:cs="Times New Roman"/>
          <w:b w:val="0"/>
          <w:bCs w:val="0"/>
          <w:sz w:val="24"/>
          <w:szCs w:val="24"/>
        </w:rPr>
        <w:fldChar w:fldCharType="begin"/>
      </w:r>
      <w:r w:rsidRPr="004445E3">
        <w:rPr>
          <w:rFonts w:ascii="Times New Roman" w:hAnsi="Times New Roman" w:cs="Times New Roman"/>
          <w:b w:val="0"/>
          <w:bCs w:val="0"/>
          <w:sz w:val="24"/>
          <w:szCs w:val="24"/>
        </w:rPr>
        <w:instrText xml:space="preserve"> HYPERLINK "https://www.hindawi.com/journals/omcl/" </w:instrText>
      </w:r>
      <w:r w:rsidRPr="004445E3">
        <w:rPr>
          <w:rFonts w:ascii="Times New Roman" w:hAnsi="Times New Roman" w:cs="Times New Roman"/>
          <w:b w:val="0"/>
          <w:bCs w:val="0"/>
          <w:sz w:val="24"/>
          <w:szCs w:val="24"/>
        </w:rPr>
        <w:fldChar w:fldCharType="separate"/>
      </w:r>
      <w:r w:rsidRPr="004445E3">
        <w:rPr>
          <w:rStyle w:val="Hyperlink"/>
          <w:rFonts w:ascii="Times New Roman" w:hAnsi="Times New Roman"/>
          <w:b w:val="0"/>
          <w:bCs w:val="0"/>
          <w:sz w:val="24"/>
          <w:szCs w:val="24"/>
        </w:rPr>
        <w:t>Oxidative Medicine and Cellular Longevity</w:t>
      </w:r>
      <w:r w:rsidRPr="004445E3">
        <w:rPr>
          <w:rFonts w:ascii="Times New Roman" w:hAnsi="Times New Roman" w:cs="Times New Roman"/>
          <w:b w:val="0"/>
          <w:bCs w:val="0"/>
          <w:sz w:val="24"/>
          <w:szCs w:val="24"/>
        </w:rPr>
        <w:fldChar w:fldCharType="end"/>
      </w:r>
      <w:r>
        <w:rPr>
          <w:rFonts w:ascii="Times New Roman" w:hAnsi="Times New Roman" w:cs="Times New Roman"/>
          <w:b w:val="0"/>
          <w:bCs w:val="0"/>
          <w:sz w:val="24"/>
          <w:szCs w:val="24"/>
          <w:lang w:val="en-US"/>
        </w:rPr>
        <w:t xml:space="preserve"> Vol. 8(6):31-44</w:t>
      </w:r>
      <w:r w:rsidRPr="004445E3">
        <w:rPr>
          <w:rFonts w:ascii="Times New Roman" w:hAnsi="Times New Roman" w:cs="Times New Roman"/>
          <w:b w:val="0"/>
          <w:sz w:val="24"/>
          <w:szCs w:val="24"/>
        </w:rPr>
        <w:t>.</w:t>
      </w:r>
    </w:p>
    <w:p w:rsidR="00BE1149" w:rsidRPr="005F339C" w:rsidRDefault="00BE1149" w:rsidP="00BE1149">
      <w:pPr>
        <w:numPr>
          <w:ilvl w:val="0"/>
          <w:numId w:val="1"/>
        </w:numPr>
        <w:shd w:val="clear" w:color="auto" w:fill="FFFFFF"/>
        <w:spacing w:before="100" w:beforeAutospacing="1" w:after="150" w:line="300" w:lineRule="atLeast"/>
        <w:jc w:val="both"/>
      </w:pPr>
      <w:r w:rsidRPr="005F339C">
        <w:t>Baloyannis SJ (201</w:t>
      </w:r>
      <w:r>
        <w:t>7</w:t>
      </w:r>
      <w:r w:rsidRPr="005F339C">
        <w:t>)</w:t>
      </w:r>
      <w:hyperlink r:id="rId8" w:tgtFrame="_blank" w:tooltip="Click here" w:history="1">
        <w:r w:rsidRPr="005F339C">
          <w:t xml:space="preserve"> Brain capillaries in Alzheimer's disease. </w:t>
        </w:r>
        <w:r w:rsidRPr="004445E3">
          <w:t>Hellenic Journal of Nuclear Medicine</w:t>
        </w:r>
        <w:r>
          <w:t xml:space="preserve"> 16(</w:t>
        </w:r>
        <w:r w:rsidRPr="005F339C">
          <w:t>1</w:t>
        </w:r>
        <w:r>
          <w:t>)</w:t>
        </w:r>
        <w:r w:rsidRPr="005F339C">
          <w:t>:152</w:t>
        </w:r>
        <w:r>
          <w:t>-158</w:t>
        </w:r>
        <w:r w:rsidRPr="005F339C">
          <w:t>.</w:t>
        </w:r>
      </w:hyperlink>
    </w:p>
    <w:p w:rsidR="00BE1149" w:rsidRPr="005F339C" w:rsidRDefault="00BE1149" w:rsidP="00BE1149">
      <w:pPr>
        <w:numPr>
          <w:ilvl w:val="0"/>
          <w:numId w:val="1"/>
        </w:numPr>
        <w:shd w:val="clear" w:color="auto" w:fill="FFFFFF"/>
        <w:spacing w:before="100" w:beforeAutospacing="1" w:after="150" w:line="300" w:lineRule="atLeast"/>
        <w:jc w:val="both"/>
      </w:pPr>
      <w:bookmarkStart w:id="1" w:name="21"/>
      <w:bookmarkEnd w:id="1"/>
      <w:r w:rsidRPr="005F339C">
        <w:lastRenderedPageBreak/>
        <w:t>Lionaki E, Markaki M, Palikaras K, Tavernarakis N (201</w:t>
      </w:r>
      <w:r>
        <w:t>6</w:t>
      </w:r>
      <w:r w:rsidRPr="005F339C">
        <w:t>)</w:t>
      </w:r>
      <w:hyperlink r:id="rId9" w:tgtFrame="_blank" w:tooltip="Click here" w:history="1">
        <w:r w:rsidRPr="005F339C">
          <w:t xml:space="preserve"> Mitochondria, autophagy and age-associated neurodegenerative diseases: New insights into a complex interplay. </w:t>
        </w:r>
        <w:r w:rsidRPr="004445E3">
          <w:t>Biochimica et Biophysica Acta</w:t>
        </w:r>
        <w:r w:rsidRPr="005F339C">
          <w:t xml:space="preserve"> 1847:</w:t>
        </w:r>
        <w:r>
          <w:t>1</w:t>
        </w:r>
        <w:r w:rsidRPr="005F339C">
          <w:t>412-1423.</w:t>
        </w:r>
      </w:hyperlink>
    </w:p>
    <w:p w:rsidR="00BE1149" w:rsidRPr="005F339C" w:rsidRDefault="00BE1149" w:rsidP="00BE1149">
      <w:pPr>
        <w:numPr>
          <w:ilvl w:val="0"/>
          <w:numId w:val="1"/>
        </w:numPr>
        <w:shd w:val="clear" w:color="auto" w:fill="FFFFFF"/>
        <w:spacing w:before="100" w:beforeAutospacing="1" w:after="150" w:line="300" w:lineRule="atLeast"/>
        <w:jc w:val="both"/>
      </w:pPr>
      <w:bookmarkStart w:id="2" w:name="22"/>
      <w:bookmarkEnd w:id="2"/>
      <w:r w:rsidRPr="005F339C">
        <w:t>Wang Y, Serricchio M, Jauregui M, Shanbhag R, Stoltz T, et al. (201</w:t>
      </w:r>
      <w:r>
        <w:t>4</w:t>
      </w:r>
      <w:r w:rsidRPr="005F339C">
        <w:t>)</w:t>
      </w:r>
      <w:hyperlink r:id="rId10" w:tgtFrame="_blank" w:tooltip="Click here" w:history="1">
        <w:r w:rsidRPr="005F339C">
          <w:t>Deubiquitinating enzymes regulate PARK2-mediated mitophagy. Autophagy 11:595-606.</w:t>
        </w:r>
      </w:hyperlink>
    </w:p>
    <w:p w:rsidR="00BE1149" w:rsidRDefault="00BE1149" w:rsidP="00BE1149">
      <w:pPr>
        <w:numPr>
          <w:ilvl w:val="0"/>
          <w:numId w:val="1"/>
        </w:numPr>
        <w:shd w:val="clear" w:color="auto" w:fill="FFFFFF"/>
        <w:spacing w:before="100" w:beforeAutospacing="1" w:after="150" w:line="300" w:lineRule="atLeast"/>
        <w:jc w:val="both"/>
      </w:pPr>
      <w:bookmarkStart w:id="3" w:name="23"/>
      <w:bookmarkEnd w:id="3"/>
      <w:r w:rsidRPr="005F339C">
        <w:t>Duarte FV, Palmeira CM, Rolo AP (201</w:t>
      </w:r>
      <w:r>
        <w:t>2</w:t>
      </w:r>
      <w:r w:rsidRPr="005F339C">
        <w:t>)</w:t>
      </w:r>
      <w:hyperlink r:id="rId11" w:tgtFrame="_blank" w:tooltip="Click here" w:history="1">
        <w:r w:rsidRPr="005F339C">
          <w:t> The Emerging Role of MitomiRs in the</w:t>
        </w:r>
        <w:r>
          <w:t xml:space="preserve"> </w:t>
        </w:r>
        <w:r w:rsidRPr="005F339C">
          <w:t xml:space="preserve">Pathophysiology of Human Disease. </w:t>
        </w:r>
        <w:r w:rsidRPr="00D2743A">
          <w:t>Advances in Experimental Medicine and Biology</w:t>
        </w:r>
        <w:r w:rsidRPr="005F339C">
          <w:t xml:space="preserve"> 888:123-154.</w:t>
        </w:r>
      </w:hyperlink>
      <w:bookmarkStart w:id="4" w:name="24"/>
      <w:bookmarkEnd w:id="4"/>
    </w:p>
    <w:p w:rsidR="00BE1149" w:rsidRDefault="00BE1149" w:rsidP="00BE1149">
      <w:pPr>
        <w:shd w:val="clear" w:color="auto" w:fill="FFFFFF"/>
        <w:spacing w:before="100" w:beforeAutospacing="1" w:after="150" w:line="300" w:lineRule="atLeast"/>
        <w:ind w:left="360"/>
        <w:jc w:val="center"/>
      </w:pPr>
      <w:r>
        <w:rPr>
          <w:noProof/>
          <w:lang w:val="en-US" w:eastAsia="en-US"/>
        </w:rPr>
        <mc:AlternateContent>
          <mc:Choice Requires="wpg">
            <w:drawing>
              <wp:inline distT="0" distB="0" distL="0" distR="0">
                <wp:extent cx="3975735" cy="2540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6"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Z+cMAAADaAAAADwAAAGRycy9kb3ducmV2LnhtbESPT0sDMRTE74LfITyhN5tYyiJr0+If&#10;SpWeWvXg7bF5bpYmL2uSbtdvbwpCj8PM/IZZrEbvxEAxdYE13E0VCOImmI5bDR/v69t7ECkjG3SB&#10;ScMvJVgtr68WWJtw4h0N+9yKAuFUowabc19LmRpLHtM09MTF+w7RYy4yttJEPBW4d3KmVCU9dlwW&#10;LPb0bKk57I9eg9r9VFa9uLfD8JSHr43bzj+7qPXkZnx8AJFpzJfwf/vVaKjgfKXc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0mfnDAAAA2gAAAA8AAAAAAAAAAAAA&#10;AAAAoQIAAGRycy9kb3ducmV2LnhtbFBLBQYAAAAABAAEAPkAAACRAwAAAAA=&#10;" strokecolor="#004080" strokeweight="2pt"/>
                <w10:anchorlock/>
              </v:group>
            </w:pict>
          </mc:Fallback>
        </mc:AlternateContent>
      </w:r>
    </w:p>
    <w:p w:rsidR="00BE1149" w:rsidRDefault="00BE1149" w:rsidP="00BE1149">
      <w:pPr>
        <w:jc w:val="both"/>
      </w:pPr>
    </w:p>
    <w:p w:rsidR="00BE1149" w:rsidRPr="004445E3" w:rsidRDefault="00BE1149" w:rsidP="00BE1149">
      <w:pPr>
        <w:jc w:val="both"/>
        <w:rPr>
          <w:b/>
        </w:rPr>
      </w:pPr>
      <w:r w:rsidRPr="004445E3">
        <w:rPr>
          <w:b/>
        </w:rPr>
        <w:t>Biography</w:t>
      </w:r>
      <w:r>
        <w:rPr>
          <w:b/>
        </w:rPr>
        <w:t xml:space="preserve"> (100-200 words)</w:t>
      </w:r>
    </w:p>
    <w:p w:rsidR="00BE1149" w:rsidRPr="004445E3" w:rsidRDefault="00BE1149" w:rsidP="00BE1149">
      <w:pPr>
        <w:jc w:val="both"/>
        <w:rPr>
          <w:b/>
        </w:rPr>
      </w:pPr>
    </w:p>
    <w:p w:rsidR="00BE1149" w:rsidRDefault="00BE1149" w:rsidP="00BE1149">
      <w:pPr>
        <w:jc w:val="both"/>
      </w:pPr>
      <w:r w:rsidRPr="004445E3">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p>
    <w:p w:rsidR="00BE1149" w:rsidRDefault="00BE1149" w:rsidP="00BE1149">
      <w:pPr>
        <w:jc w:val="both"/>
      </w:pPr>
    </w:p>
    <w:p w:rsidR="00BE1149" w:rsidRPr="004445E3" w:rsidRDefault="00BE1149" w:rsidP="00BE1149">
      <w:pPr>
        <w:jc w:val="right"/>
        <w:rPr>
          <w:rFonts w:eastAsia="MS PGothic"/>
          <w:b/>
          <w:color w:val="000000"/>
        </w:rPr>
      </w:pPr>
      <w:r>
        <w:t>E-mail:</w:t>
      </w:r>
      <w:r w:rsidRPr="004445E3">
        <w:br/>
      </w:r>
    </w:p>
    <w:p w:rsidR="00BE1149" w:rsidRPr="004445E3" w:rsidRDefault="00BE1149" w:rsidP="00BE1149">
      <w:pPr>
        <w:autoSpaceDE w:val="0"/>
        <w:autoSpaceDN w:val="0"/>
        <w:adjustRightInd w:val="0"/>
        <w:rPr>
          <w:lang w:val="en-NZ"/>
        </w:rPr>
      </w:pPr>
      <w:r w:rsidRPr="004445E3">
        <w:rPr>
          <w:b/>
          <w:lang w:val="en-NZ"/>
        </w:rPr>
        <w:t xml:space="preserve">Presenting author details </w:t>
      </w:r>
      <w:r w:rsidRPr="004445E3">
        <w:rPr>
          <w:b/>
          <w:lang w:val="en-NZ"/>
        </w:rPr>
        <w:br/>
      </w:r>
      <w:r w:rsidRPr="004445E3">
        <w:rPr>
          <w:lang w:val="en-NZ"/>
        </w:rPr>
        <w:t xml:space="preserve">** Full name: </w:t>
      </w:r>
    </w:p>
    <w:p w:rsidR="00BE1149" w:rsidRPr="004445E3" w:rsidRDefault="00BE1149" w:rsidP="00BE1149">
      <w:pPr>
        <w:autoSpaceDE w:val="0"/>
        <w:autoSpaceDN w:val="0"/>
        <w:adjustRightInd w:val="0"/>
        <w:jc w:val="both"/>
        <w:rPr>
          <w:lang w:val="en-NZ"/>
        </w:rPr>
      </w:pPr>
      <w:r w:rsidRPr="004445E3">
        <w:rPr>
          <w:lang w:val="en-NZ"/>
        </w:rPr>
        <w:t>**Mobile Number:</w:t>
      </w:r>
    </w:p>
    <w:p w:rsidR="00BE1149" w:rsidRPr="004445E3" w:rsidRDefault="00BE1149" w:rsidP="00BE1149">
      <w:pPr>
        <w:autoSpaceDE w:val="0"/>
        <w:autoSpaceDN w:val="0"/>
        <w:adjustRightInd w:val="0"/>
        <w:jc w:val="both"/>
        <w:rPr>
          <w:lang w:val="en-NZ"/>
        </w:rPr>
      </w:pPr>
      <w:r w:rsidRPr="004445E3">
        <w:rPr>
          <w:lang w:val="en-NZ"/>
        </w:rPr>
        <w:t>**Twitter account:</w:t>
      </w:r>
    </w:p>
    <w:p w:rsidR="00BE1149" w:rsidRPr="004445E3" w:rsidRDefault="00BE1149" w:rsidP="00BE1149">
      <w:pPr>
        <w:autoSpaceDE w:val="0"/>
        <w:autoSpaceDN w:val="0"/>
        <w:adjustRightInd w:val="0"/>
        <w:jc w:val="both"/>
        <w:rPr>
          <w:lang w:val="en-NZ"/>
        </w:rPr>
      </w:pPr>
      <w:r w:rsidRPr="004445E3">
        <w:rPr>
          <w:lang w:val="en-NZ"/>
        </w:rPr>
        <w:t xml:space="preserve">**Linked In </w:t>
      </w:r>
      <w:proofErr w:type="gramStart"/>
      <w:r w:rsidRPr="004445E3">
        <w:rPr>
          <w:lang w:val="en-NZ"/>
        </w:rPr>
        <w:t>account :</w:t>
      </w:r>
      <w:proofErr w:type="gramEnd"/>
    </w:p>
    <w:p w:rsidR="00BE1149" w:rsidRPr="004445E3" w:rsidRDefault="00BE1149" w:rsidP="00BE1149">
      <w:pPr>
        <w:autoSpaceDE w:val="0"/>
        <w:autoSpaceDN w:val="0"/>
        <w:adjustRightInd w:val="0"/>
        <w:jc w:val="both"/>
        <w:rPr>
          <w:lang w:val="en-NZ"/>
        </w:rPr>
      </w:pPr>
      <w:r w:rsidRPr="004445E3">
        <w:rPr>
          <w:lang w:val="en-NZ"/>
        </w:rPr>
        <w:t>**Session name/ number:</w:t>
      </w:r>
    </w:p>
    <w:p w:rsidR="00BE1149" w:rsidRPr="004445E3" w:rsidRDefault="00BE1149" w:rsidP="00BE1149">
      <w:pPr>
        <w:autoSpaceDE w:val="0"/>
        <w:autoSpaceDN w:val="0"/>
        <w:adjustRightInd w:val="0"/>
        <w:jc w:val="both"/>
        <w:rPr>
          <w:lang w:val="en-NZ"/>
        </w:rPr>
      </w:pPr>
      <w:r w:rsidRPr="004445E3">
        <w:rPr>
          <w:lang w:val="en-NZ"/>
        </w:rPr>
        <w:t>**Category: (Oral presentation/ Poster presentation)</w:t>
      </w:r>
    </w:p>
    <w:p w:rsidR="00BE1149" w:rsidRDefault="00BE1149" w:rsidP="00BE1149">
      <w:pPr>
        <w:rPr>
          <w:lang w:val="en-NZ"/>
        </w:rPr>
      </w:pPr>
      <w:r w:rsidRPr="004445E3">
        <w:rPr>
          <w:lang w:val="en-NZ"/>
        </w:rPr>
        <w:t>**Date of Birth:</w:t>
      </w:r>
    </w:p>
    <w:p w:rsidR="00BE1149" w:rsidRPr="005F339C" w:rsidRDefault="00BE1149" w:rsidP="00BE1149">
      <w:pPr>
        <w:jc w:val="center"/>
      </w:pPr>
      <w:r w:rsidRPr="004445E3">
        <w:rPr>
          <w:lang w:val="en-NZ"/>
        </w:rPr>
        <w:br/>
      </w:r>
      <w:bookmarkStart w:id="5" w:name="_Hlk516857332"/>
      <w:r>
        <w:rPr>
          <w:noProof/>
          <w:lang w:val="en-US" w:eastAsia="en-US"/>
        </w:rPr>
        <mc:AlternateContent>
          <mc:Choice Requires="wpg">
            <w:drawing>
              <wp:inline distT="0" distB="0" distL="0" distR="0">
                <wp:extent cx="3975735" cy="254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4"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Ql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IbPRC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iFcMAAADaAAAADwAAAGRycy9kb3ducmV2LnhtbESPT0sDMRTE74LfITzBm00spci2aakW&#10;UfHUf4feHpvXzdLkZU3idv32RhB6HGbmN8x8OXgneoqpDazhcaRAENfBtNxo2O9eH55ApIxs0AUm&#10;DT+UYLm4vZljZcKFN9RvcyMKhFOFGmzOXSVlqi15TKPQERfvFKLHXGRspIl4KXDv5FipqfTYclmw&#10;2NGLpfq8/fYa1OZratXafZz759wf39zn5NBGre/vhtUMRKYhX8P/7XejYQJ/V8o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qohXDAAAA2gAAAA8AAAAAAAAAAAAA&#10;AAAAoQIAAGRycy9kb3ducmV2LnhtbFBLBQYAAAAABAAEAPkAAACRAwAAAAA=&#10;" strokecolor="#004080" strokeweight="2pt"/>
                <w10:anchorlock/>
              </v:group>
            </w:pict>
          </mc:Fallback>
        </mc:AlternateContent>
      </w:r>
    </w:p>
    <w:p w:rsidR="00BE1149" w:rsidRPr="005F339C" w:rsidRDefault="00BE1149" w:rsidP="00BE1149">
      <w:pPr>
        <w:ind w:right="231"/>
        <w:jc w:val="center"/>
        <w:rPr>
          <w:b/>
        </w:rPr>
      </w:pPr>
      <w:bookmarkStart w:id="6" w:name="_Hlk516856177"/>
    </w:p>
    <w:p w:rsidR="00BE1149" w:rsidRPr="005F339C" w:rsidRDefault="00BE1149" w:rsidP="00BE1149">
      <w:pPr>
        <w:ind w:right="231"/>
      </w:pPr>
      <w:bookmarkStart w:id="7" w:name="_Hlk518319926"/>
      <w:r w:rsidRPr="005F339C">
        <w:rPr>
          <w:b/>
        </w:rPr>
        <w:t>Notes/Comments:</w:t>
      </w:r>
    </w:p>
    <w:bookmarkEnd w:id="5"/>
    <w:bookmarkEnd w:id="6"/>
    <w:bookmarkEnd w:id="7"/>
    <w:p w:rsidR="00BE1149" w:rsidRPr="004445E3" w:rsidRDefault="00BE1149" w:rsidP="00BE1149">
      <w:pPr>
        <w:autoSpaceDE w:val="0"/>
        <w:autoSpaceDN w:val="0"/>
        <w:adjustRightInd w:val="0"/>
        <w:rPr>
          <w:lang w:val="en-NZ"/>
        </w:rPr>
      </w:pPr>
    </w:p>
    <w:p w:rsidR="00BE1149" w:rsidRPr="004445E3" w:rsidRDefault="00BE1149" w:rsidP="00BE1149">
      <w:pPr>
        <w:autoSpaceDE w:val="0"/>
        <w:autoSpaceDN w:val="0"/>
        <w:adjustRightInd w:val="0"/>
        <w:jc w:val="both"/>
        <w:rPr>
          <w:lang w:val="en-NZ"/>
        </w:rPr>
      </w:pPr>
    </w:p>
    <w:p w:rsidR="00BE1149" w:rsidRPr="004445E3" w:rsidRDefault="00BE1149" w:rsidP="00BE1149">
      <w:pPr>
        <w:autoSpaceDE w:val="0"/>
        <w:autoSpaceDN w:val="0"/>
        <w:adjustRightInd w:val="0"/>
        <w:jc w:val="both"/>
        <w:rPr>
          <w:lang w:val="en-NZ"/>
        </w:rPr>
      </w:pPr>
    </w:p>
    <w:p w:rsidR="00BE1149" w:rsidRPr="004445E3" w:rsidRDefault="00BE1149" w:rsidP="00BE1149">
      <w:pPr>
        <w:autoSpaceDE w:val="0"/>
        <w:autoSpaceDN w:val="0"/>
        <w:adjustRightInd w:val="0"/>
        <w:jc w:val="both"/>
        <w:rPr>
          <w:lang w:val="en-NZ"/>
        </w:rPr>
      </w:pPr>
    </w:p>
    <w:p w:rsidR="00BE1149" w:rsidRPr="004445E3" w:rsidRDefault="00BE1149" w:rsidP="00BE1149">
      <w:pPr>
        <w:autoSpaceDE w:val="0"/>
        <w:autoSpaceDN w:val="0"/>
        <w:adjustRightInd w:val="0"/>
        <w:jc w:val="both"/>
        <w:rPr>
          <w:lang w:val="en-NZ"/>
        </w:rPr>
      </w:pPr>
    </w:p>
    <w:p w:rsidR="00BE1149" w:rsidRPr="004445E3" w:rsidRDefault="00BE1149" w:rsidP="00BE1149">
      <w:pPr>
        <w:autoSpaceDE w:val="0"/>
        <w:autoSpaceDN w:val="0"/>
        <w:adjustRightInd w:val="0"/>
        <w:jc w:val="both"/>
        <w:rPr>
          <w:lang w:val="en-NZ"/>
        </w:rPr>
      </w:pPr>
    </w:p>
    <w:p w:rsidR="00BE1149" w:rsidRPr="004445E3" w:rsidRDefault="00BE1149" w:rsidP="00BE1149">
      <w:pPr>
        <w:autoSpaceDE w:val="0"/>
        <w:autoSpaceDN w:val="0"/>
        <w:adjustRightInd w:val="0"/>
        <w:jc w:val="both"/>
        <w:rPr>
          <w:lang w:val="en-NZ"/>
        </w:rPr>
      </w:pPr>
    </w:p>
    <w:p w:rsidR="00BE1149" w:rsidRPr="004445E3" w:rsidRDefault="00BE1149" w:rsidP="00BE1149">
      <w:pPr>
        <w:jc w:val="both"/>
        <w:rPr>
          <w:lang w:val="en-NZ"/>
        </w:rPr>
      </w:pPr>
    </w:p>
    <w:p w:rsidR="00534BC4" w:rsidRDefault="00534BC4">
      <w:bookmarkStart w:id="8" w:name="_GoBack"/>
      <w:bookmarkEnd w:id="8"/>
    </w:p>
    <w:sectPr w:rsidR="00534BC4" w:rsidSect="007562F3">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BE1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BE1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BE114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33" w:rsidRPr="00671A59" w:rsidRDefault="00BE114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BE1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BE1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75746"/>
    <w:multiLevelType w:val="hybridMultilevel"/>
    <w:tmpl w:val="BDA28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49"/>
    <w:rsid w:val="00534BC4"/>
    <w:rsid w:val="00BE1149"/>
    <w:rsid w:val="00D3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49"/>
    <w:pPr>
      <w:spacing w:after="0" w:line="240" w:lineRule="auto"/>
    </w:pPr>
    <w:rPr>
      <w:rFonts w:ascii="Times New Roman" w:eastAsia="Times New Roman" w:hAnsi="Times New Roman" w:cs="Times New Roman"/>
      <w:sz w:val="24"/>
      <w:szCs w:val="24"/>
      <w:lang w:val="it-IT" w:eastAsia="it-IT"/>
    </w:rPr>
  </w:style>
  <w:style w:type="paragraph" w:styleId="Heading3">
    <w:name w:val="heading 3"/>
    <w:aliases w:val="Authors"/>
    <w:basedOn w:val="Normal"/>
    <w:next w:val="Normal"/>
    <w:link w:val="Heading3Char"/>
    <w:uiPriority w:val="9"/>
    <w:qFormat/>
    <w:rsid w:val="00BE1149"/>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uthors Char"/>
    <w:basedOn w:val="DefaultParagraphFont"/>
    <w:link w:val="Heading3"/>
    <w:uiPriority w:val="9"/>
    <w:rsid w:val="00BE1149"/>
    <w:rPr>
      <w:rFonts w:ascii="Cambria" w:eastAsia="Times New Roman" w:hAnsi="Cambria" w:cs="Gautami"/>
      <w:b/>
      <w:bCs/>
      <w:sz w:val="26"/>
      <w:szCs w:val="26"/>
      <w:lang w:val="x-none" w:eastAsia="x-none" w:bidi="te-IN"/>
    </w:rPr>
  </w:style>
  <w:style w:type="character" w:styleId="Hyperlink">
    <w:name w:val="Hyperlink"/>
    <w:uiPriority w:val="99"/>
    <w:rsid w:val="00BE1149"/>
    <w:rPr>
      <w:rFonts w:cs="Times New Roman"/>
      <w:color w:val="0000FF"/>
      <w:u w:val="single"/>
    </w:rPr>
  </w:style>
  <w:style w:type="paragraph" w:styleId="Header">
    <w:name w:val="header"/>
    <w:basedOn w:val="Normal"/>
    <w:link w:val="HeaderChar"/>
    <w:uiPriority w:val="99"/>
    <w:unhideWhenUsed/>
    <w:rsid w:val="00BE1149"/>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BE1149"/>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BE1149"/>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BE1149"/>
    <w:rPr>
      <w:rFonts w:ascii="Times New Roman" w:eastAsia="Times New Roman" w:hAnsi="Times New Roman" w:cs="Gautami"/>
      <w:sz w:val="24"/>
      <w:szCs w:val="24"/>
      <w:lang w:val="x-none" w:eastAsia="x-none" w:bidi="te-IN"/>
    </w:rPr>
  </w:style>
  <w:style w:type="paragraph" w:styleId="BalloonText">
    <w:name w:val="Balloon Text"/>
    <w:basedOn w:val="Normal"/>
    <w:link w:val="BalloonTextChar"/>
    <w:uiPriority w:val="99"/>
    <w:semiHidden/>
    <w:unhideWhenUsed/>
    <w:rsid w:val="00BE1149"/>
    <w:rPr>
      <w:rFonts w:ascii="Tahoma" w:hAnsi="Tahoma" w:cs="Tahoma"/>
      <w:sz w:val="16"/>
      <w:szCs w:val="16"/>
    </w:rPr>
  </w:style>
  <w:style w:type="character" w:customStyle="1" w:styleId="BalloonTextChar">
    <w:name w:val="Balloon Text Char"/>
    <w:basedOn w:val="DefaultParagraphFont"/>
    <w:link w:val="BalloonText"/>
    <w:uiPriority w:val="99"/>
    <w:semiHidden/>
    <w:rsid w:val="00BE1149"/>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49"/>
    <w:pPr>
      <w:spacing w:after="0" w:line="240" w:lineRule="auto"/>
    </w:pPr>
    <w:rPr>
      <w:rFonts w:ascii="Times New Roman" w:eastAsia="Times New Roman" w:hAnsi="Times New Roman" w:cs="Times New Roman"/>
      <w:sz w:val="24"/>
      <w:szCs w:val="24"/>
      <w:lang w:val="it-IT" w:eastAsia="it-IT"/>
    </w:rPr>
  </w:style>
  <w:style w:type="paragraph" w:styleId="Heading3">
    <w:name w:val="heading 3"/>
    <w:aliases w:val="Authors"/>
    <w:basedOn w:val="Normal"/>
    <w:next w:val="Normal"/>
    <w:link w:val="Heading3Char"/>
    <w:uiPriority w:val="9"/>
    <w:qFormat/>
    <w:rsid w:val="00BE1149"/>
    <w:pPr>
      <w:keepNext/>
      <w:spacing w:before="240" w:after="60"/>
      <w:outlineLvl w:val="2"/>
    </w:pPr>
    <w:rPr>
      <w:rFonts w:ascii="Cambria" w:hAnsi="Cambria" w:cs="Gautami"/>
      <w:b/>
      <w:bCs/>
      <w:sz w:val="26"/>
      <w:szCs w:val="26"/>
      <w:lang w:val="x-none" w:eastAsia="x-none"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uthors Char"/>
    <w:basedOn w:val="DefaultParagraphFont"/>
    <w:link w:val="Heading3"/>
    <w:uiPriority w:val="9"/>
    <w:rsid w:val="00BE1149"/>
    <w:rPr>
      <w:rFonts w:ascii="Cambria" w:eastAsia="Times New Roman" w:hAnsi="Cambria" w:cs="Gautami"/>
      <w:b/>
      <w:bCs/>
      <w:sz w:val="26"/>
      <w:szCs w:val="26"/>
      <w:lang w:val="x-none" w:eastAsia="x-none" w:bidi="te-IN"/>
    </w:rPr>
  </w:style>
  <w:style w:type="character" w:styleId="Hyperlink">
    <w:name w:val="Hyperlink"/>
    <w:uiPriority w:val="99"/>
    <w:rsid w:val="00BE1149"/>
    <w:rPr>
      <w:rFonts w:cs="Times New Roman"/>
      <w:color w:val="0000FF"/>
      <w:u w:val="single"/>
    </w:rPr>
  </w:style>
  <w:style w:type="paragraph" w:styleId="Header">
    <w:name w:val="header"/>
    <w:basedOn w:val="Normal"/>
    <w:link w:val="HeaderChar"/>
    <w:uiPriority w:val="99"/>
    <w:unhideWhenUsed/>
    <w:rsid w:val="00BE1149"/>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BE1149"/>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BE1149"/>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BE1149"/>
    <w:rPr>
      <w:rFonts w:ascii="Times New Roman" w:eastAsia="Times New Roman" w:hAnsi="Times New Roman" w:cs="Gautami"/>
      <w:sz w:val="24"/>
      <w:szCs w:val="24"/>
      <w:lang w:val="x-none" w:eastAsia="x-none" w:bidi="te-IN"/>
    </w:rPr>
  </w:style>
  <w:style w:type="paragraph" w:styleId="BalloonText">
    <w:name w:val="Balloon Text"/>
    <w:basedOn w:val="Normal"/>
    <w:link w:val="BalloonTextChar"/>
    <w:uiPriority w:val="99"/>
    <w:semiHidden/>
    <w:unhideWhenUsed/>
    <w:rsid w:val="00BE1149"/>
    <w:rPr>
      <w:rFonts w:ascii="Tahoma" w:hAnsi="Tahoma" w:cs="Tahoma"/>
      <w:sz w:val="16"/>
      <w:szCs w:val="16"/>
    </w:rPr>
  </w:style>
  <w:style w:type="character" w:customStyle="1" w:styleId="BalloonTextChar">
    <w:name w:val="Balloon Text Char"/>
    <w:basedOn w:val="DefaultParagraphFont"/>
    <w:link w:val="BalloonText"/>
    <w:uiPriority w:val="99"/>
    <w:semiHidden/>
    <w:rsid w:val="00BE1149"/>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665235"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266631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bi.nlm.nih.gov/pubmed/259155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2591789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Dermatological Congress</dc:creator>
  <cp:lastModifiedBy>Dermatological Congress</cp:lastModifiedBy>
  <cp:revision>1</cp:revision>
  <dcterms:created xsi:type="dcterms:W3CDTF">2018-07-11T07:30:00Z</dcterms:created>
  <dcterms:modified xsi:type="dcterms:W3CDTF">2018-07-11T07:31:00Z</dcterms:modified>
</cp:coreProperties>
</file>