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E3E37">
      <w:pPr>
        <w:pStyle w:val="BodyText"/>
        <w:rPr>
          <w:rFonts w:ascii="Times New Roman"/>
          <w:sz w:val="20"/>
        </w:rPr>
      </w:pPr>
    </w:p>
    <w:p w:rsidR="00AE3E37" w:rsidRDefault="00A9710C">
      <w:pPr>
        <w:pStyle w:val="Heading1"/>
        <w:spacing w:before="170"/>
      </w:pPr>
      <w:r>
        <w:rPr>
          <w:color w:val="337AB7"/>
        </w:rPr>
        <w:t>Women, trauma and alcohol dependency: Connections and disconnections in alcohol treatment for women</w:t>
      </w:r>
    </w:p>
    <w:p w:rsidR="00AE3E37" w:rsidRDefault="00A9710C">
      <w:pPr>
        <w:pStyle w:val="BodyText"/>
        <w:spacing w:before="73" w:line="198" w:lineRule="exact"/>
        <w:ind w:left="100" w:right="5967"/>
        <w:rPr>
          <w:rFonts w:ascii="Arial"/>
        </w:rPr>
      </w:pPr>
      <w:r w:rsidRPr="003E7A36">
        <w:rPr>
          <w:rFonts w:ascii="Arial"/>
        </w:rPr>
        <w:t xml:space="preserve">Deanna L </w:t>
      </w:r>
      <w:proofErr w:type="spellStart"/>
      <w:r w:rsidRPr="003E7A36">
        <w:rPr>
          <w:rFonts w:ascii="Arial"/>
        </w:rPr>
        <w:t>Mulvihill</w:t>
      </w:r>
      <w:proofErr w:type="spellEnd"/>
      <w:r w:rsidRPr="003E7A36">
        <w:rPr>
          <w:rFonts w:ascii="Arial"/>
        </w:rPr>
        <w:t xml:space="preserve">, RN PhD, TLI Foundation, USA Deanna L </w:t>
      </w:r>
      <w:proofErr w:type="spellStart"/>
      <w:r w:rsidRPr="003E7A36">
        <w:rPr>
          <w:rFonts w:ascii="Arial"/>
        </w:rPr>
        <w:t>Mulvihill</w:t>
      </w:r>
      <w:proofErr w:type="spellEnd"/>
      <w:r w:rsidRPr="003E7A36">
        <w:rPr>
          <w:rFonts w:ascii="Arial"/>
        </w:rPr>
        <w:t>,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w:t>
      </w:r>
      <w:r w:rsidR="00404E5B" w:rsidRPr="003E7A36">
        <w:rPr>
          <w:color w:val="BF5A14"/>
        </w:rPr>
        <w:t>(300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C33602">
        <w:t xml:space="preserve">y &amp; Theoretical Orientation: </w:t>
      </w:r>
      <w:proofErr w:type="gramStart"/>
      <w:r w:rsidR="00C33602">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sidRPr="003E7A36">
        <w:rPr>
          <w:color w:val="BF5A14"/>
        </w:rPr>
        <w:lastRenderedPageBreak/>
        <w:t>Image</w:t>
      </w:r>
    </w:p>
    <w:p w:rsidR="00AE3E37" w:rsidRDefault="00A9710C">
      <w:pPr>
        <w:pStyle w:val="BodyText"/>
        <w:spacing w:before="2"/>
        <w:rPr>
          <w:rFonts w:ascii="Arial"/>
          <w:b/>
          <w:sz w:val="16"/>
        </w:rPr>
      </w:pPr>
      <w:r>
        <w:rPr>
          <w:noProof/>
        </w:rPr>
        <w:drawing>
          <wp:anchor distT="0" distB="0" distL="0" distR="0" simplePos="0" relativeHeight="251658240" behindDoc="0" locked="0" layoutInCell="1" allowOverlap="1" wp14:anchorId="66C317E9" wp14:editId="65792879">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AE3E37" w:rsidRDefault="00414F7B">
      <w:pPr>
        <w:spacing w:before="157"/>
        <w:ind w:left="100"/>
        <w:rPr>
          <w:rFonts w:ascii="Arial"/>
          <w:b/>
          <w:sz w:val="20"/>
        </w:rPr>
      </w:pPr>
      <w:r w:rsidRPr="003E7A36">
        <w:rPr>
          <w:rFonts w:ascii="Arial"/>
          <w:b/>
          <w:color w:val="BF5A14"/>
          <w:sz w:val="20"/>
        </w:rPr>
        <w:t>Recent publi</w:t>
      </w:r>
      <w:r w:rsidR="00C33602" w:rsidRPr="003E7A36">
        <w:rPr>
          <w:rFonts w:ascii="Arial"/>
          <w:b/>
          <w:color w:val="BF5A14"/>
          <w:sz w:val="20"/>
        </w:rPr>
        <w:t>cations</w:t>
      </w:r>
      <w:r w:rsidR="00C33602">
        <w:rPr>
          <w:rFonts w:ascii="Arial"/>
          <w:b/>
          <w:color w:val="BF5A14"/>
          <w:sz w:val="20"/>
        </w:rPr>
        <w:t xml:space="preserve"> (minimum 5)</w:t>
      </w:r>
    </w:p>
    <w:p w:rsidR="00AE3E37" w:rsidRDefault="00A9710C">
      <w:pPr>
        <w:pStyle w:val="ListParagraph"/>
        <w:numPr>
          <w:ilvl w:val="0"/>
          <w:numId w:val="2"/>
        </w:numPr>
        <w:tabs>
          <w:tab w:val="left" w:pos="384"/>
        </w:tabs>
        <w:spacing w:before="99"/>
        <w:ind w:right="118" w:hanging="283"/>
        <w:jc w:val="both"/>
        <w:rPr>
          <w:sz w:val="18"/>
        </w:rPr>
      </w:pPr>
      <w:r>
        <w:rPr>
          <w:sz w:val="18"/>
        </w:rPr>
        <w:t xml:space="preserve">Harper C (2009) </w:t>
      </w:r>
      <w:hyperlink r:id="rId11">
        <w:proofErr w:type="gramStart"/>
        <w:r>
          <w:rPr>
            <w:sz w:val="18"/>
          </w:rPr>
          <w:t>The</w:t>
        </w:r>
        <w:proofErr w:type="gramEnd"/>
        <w:r>
          <w:rPr>
            <w:sz w:val="18"/>
          </w:rPr>
          <w:t xml:space="preserve"> neuropathology of alcohol-related </w:t>
        </w:r>
        <w:proofErr w:type="spellStart"/>
        <w:r>
          <w:rPr>
            <w:sz w:val="18"/>
          </w:rPr>
          <w:t>brain</w:t>
        </w:r>
      </w:hyperlink>
      <w:hyperlink r:id="rId12">
        <w:r>
          <w:rPr>
            <w:sz w:val="18"/>
          </w:rPr>
          <w:t>damage</w:t>
        </w:r>
        <w:proofErr w:type="spellEnd"/>
        <w:r>
          <w:rPr>
            <w:sz w:val="18"/>
          </w:rPr>
          <w:t>.</w:t>
        </w:r>
        <w:r w:rsidR="00C33602">
          <w:rPr>
            <w:sz w:val="18"/>
          </w:rPr>
          <w:t xml:space="preserve"> </w:t>
        </w:r>
        <w:r>
          <w:rPr>
            <w:sz w:val="18"/>
          </w:rPr>
          <w:t xml:space="preserve">Alcohol </w:t>
        </w:r>
        <w:proofErr w:type="spellStart"/>
        <w:r>
          <w:rPr>
            <w:sz w:val="18"/>
          </w:rPr>
          <w:t>Alcohol</w:t>
        </w:r>
        <w:proofErr w:type="spellEnd"/>
        <w:r>
          <w:rPr>
            <w:sz w:val="18"/>
          </w:rPr>
          <w:t xml:space="preserve"> 44:136-140.</w:t>
        </w:r>
      </w:hyperlink>
    </w:p>
    <w:p w:rsidR="00AE3E37" w:rsidRDefault="00A9710C">
      <w:pPr>
        <w:pStyle w:val="ListParagraph"/>
        <w:numPr>
          <w:ilvl w:val="0"/>
          <w:numId w:val="2"/>
        </w:numPr>
        <w:tabs>
          <w:tab w:val="left" w:pos="384"/>
        </w:tabs>
        <w:ind w:right="117" w:hanging="283"/>
        <w:jc w:val="both"/>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AE3E37" w:rsidRDefault="00A9710C">
      <w:pPr>
        <w:pStyle w:val="ListParagraph"/>
        <w:numPr>
          <w:ilvl w:val="0"/>
          <w:numId w:val="2"/>
        </w:numPr>
        <w:tabs>
          <w:tab w:val="left" w:pos="384"/>
        </w:tabs>
        <w:ind w:right="118" w:hanging="283"/>
        <w:jc w:val="both"/>
        <w:rPr>
          <w:sz w:val="18"/>
        </w:rPr>
      </w:pPr>
      <w:proofErr w:type="spellStart"/>
      <w:r>
        <w:rPr>
          <w:sz w:val="18"/>
        </w:rPr>
        <w:t>LiX</w:t>
      </w:r>
      <w:proofErr w:type="spellEnd"/>
      <w:r>
        <w:rPr>
          <w:sz w:val="18"/>
        </w:rPr>
        <w:t>,</w:t>
      </w:r>
      <w:r w:rsidR="00C33602">
        <w:rPr>
          <w:sz w:val="18"/>
        </w:rPr>
        <w:t xml:space="preserve"> </w:t>
      </w:r>
      <w:proofErr w:type="spellStart"/>
      <w:r>
        <w:rPr>
          <w:sz w:val="18"/>
        </w:rPr>
        <w:t>SchwachaMG</w:t>
      </w:r>
      <w:proofErr w:type="spellEnd"/>
      <w:r>
        <w:rPr>
          <w:sz w:val="18"/>
        </w:rPr>
        <w:t>,</w:t>
      </w:r>
      <w:r w:rsidR="00C33602">
        <w:rPr>
          <w:sz w:val="18"/>
        </w:rPr>
        <w:t xml:space="preserve"> </w:t>
      </w:r>
      <w:proofErr w:type="spellStart"/>
      <w:r>
        <w:rPr>
          <w:sz w:val="18"/>
        </w:rPr>
        <w:t>ChaudryIH</w:t>
      </w:r>
      <w:proofErr w:type="spellEnd"/>
      <w:r>
        <w:rPr>
          <w:sz w:val="18"/>
        </w:rPr>
        <w:t>,</w:t>
      </w:r>
      <w:r w:rsidR="00C33602">
        <w:rPr>
          <w:sz w:val="18"/>
        </w:rPr>
        <w:t xml:space="preserve"> </w:t>
      </w:r>
      <w:proofErr w:type="spellStart"/>
      <w:r>
        <w:rPr>
          <w:sz w:val="18"/>
        </w:rPr>
        <w:t>ChoudhryMA</w:t>
      </w:r>
      <w:proofErr w:type="spellEnd"/>
      <w:r w:rsidR="00C33602">
        <w:rPr>
          <w:sz w:val="18"/>
        </w:rPr>
        <w:t xml:space="preserve"> </w:t>
      </w:r>
      <w:r>
        <w:rPr>
          <w:sz w:val="18"/>
        </w:rPr>
        <w:t>(2008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AE3E37" w:rsidRDefault="00A9710C">
      <w:pPr>
        <w:pStyle w:val="ListParagraph"/>
        <w:numPr>
          <w:ilvl w:val="0"/>
          <w:numId w:val="2"/>
        </w:numPr>
        <w:tabs>
          <w:tab w:val="left" w:pos="384"/>
        </w:tabs>
        <w:spacing w:before="79" w:line="210"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hyperlink r:id="rId13">
        <w:r>
          <w:rPr>
            <w:sz w:val="18"/>
          </w:rPr>
          <w:t xml:space="preserve">Alcohol and public </w:t>
        </w:r>
        <w:proofErr w:type="spellStart"/>
        <w:r>
          <w:rPr>
            <w:sz w:val="18"/>
          </w:rPr>
          <w:t>health.Lancet</w:t>
        </w:r>
        <w:proofErr w:type="spellEnd"/>
      </w:hyperlink>
    </w:p>
    <w:p w:rsidR="00AE3E37" w:rsidRDefault="00027836">
      <w:pPr>
        <w:pStyle w:val="BodyText"/>
        <w:spacing w:line="210" w:lineRule="exact"/>
        <w:ind w:left="383"/>
        <w:rPr>
          <w:rFonts w:ascii="Calibri"/>
        </w:rPr>
      </w:pPr>
      <w:hyperlink r:id="rId14">
        <w:r w:rsidR="00A9710C">
          <w:rPr>
            <w:rFonts w:ascii="Calibri"/>
          </w:rPr>
          <w:t>365: 519-530.</w:t>
        </w:r>
      </w:hyperlink>
    </w:p>
    <w:p w:rsidR="00AE3E37" w:rsidRDefault="00A9710C">
      <w:pPr>
        <w:pStyle w:val="BodyText"/>
        <w:spacing w:before="82" w:line="200" w:lineRule="exact"/>
        <w:ind w:left="383" w:right="11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w:t>
      </w:r>
      <w:proofErr w:type="gramStart"/>
      <w:r>
        <w:rPr>
          <w:rFonts w:ascii="Calibri" w:hAnsi="Calibri"/>
        </w:rPr>
        <w:t>mechanism  in</w:t>
      </w:r>
      <w:proofErr w:type="gramEnd"/>
      <w:r>
        <w:rPr>
          <w:rFonts w:ascii="Calibri" w:hAnsi="Calibri"/>
        </w:rPr>
        <w:t xml:space="preserve">  alcoholism: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Default="00AE3E37">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p>
    <w:p w:rsidR="00AE3E37" w:rsidRDefault="00AE3E37">
      <w:pPr>
        <w:pStyle w:val="BodyText"/>
        <w:rPr>
          <w:rFonts w:ascii="Calibri"/>
          <w:sz w:val="20"/>
        </w:rPr>
      </w:pPr>
    </w:p>
    <w:p w:rsidR="00AE3E37" w:rsidRDefault="00AE3E37">
      <w:pPr>
        <w:pStyle w:val="BodyText"/>
        <w:rPr>
          <w:rFonts w:ascii="Calibri"/>
          <w:sz w:val="20"/>
        </w:rPr>
      </w:pPr>
    </w:p>
    <w:p w:rsidR="00AE3E37" w:rsidRDefault="00AE3E37">
      <w:pPr>
        <w:pStyle w:val="BodyText"/>
        <w:spacing w:before="5" w:after="1"/>
        <w:rPr>
          <w:rFonts w:ascii="Calibri"/>
          <w:sz w:val="29"/>
        </w:rPr>
      </w:pPr>
    </w:p>
    <w:p w:rsidR="00AE3E37" w:rsidRDefault="00B11197">
      <w:pPr>
        <w:pStyle w:val="BodyText"/>
        <w:spacing w:line="40" w:lineRule="exact"/>
        <w:ind w:left="2202"/>
        <w:rPr>
          <w:rFonts w:ascii="Calibri"/>
          <w:sz w:val="4"/>
        </w:rPr>
      </w:pPr>
      <w:r>
        <w:rPr>
          <w:rFonts w:ascii="Calibri"/>
          <w:noProof/>
          <w:sz w:val="4"/>
        </w:rPr>
        <mc:AlternateContent>
          <mc:Choice Requires="wpg">
            <w:drawing>
              <wp:inline distT="0" distB="0" distL="0" distR="0">
                <wp:extent cx="3975735" cy="25400"/>
                <wp:effectExtent l="0" t="0" r="5715" b="317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0"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87MJiWUCAABK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ZmN8MAAADbAAAADwAAAGRycy9kb3ducmV2LnhtbESPQUsDMRCF70L/Q5iCN5tUpMjatGhF&#10;VDy16sHbsBk3S5PJmsTt+u+dg+BthvfmvW/W2ykGNVIufWILy4UBRdwm13Nn4e314eIaVKnIDkNi&#10;svBDBbab2dkaG5dOvKfxUDslIVwatOBrHRqtS+spYlmkgVi0z5QjVllzp13Gk4THoC+NWemIPUuD&#10;x4F2ntrj4TtaMPuvlTf34fk43tXx4zG8XL332drz+XR7A6rSVP/Nf9dPTvCFXn6RAf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WZjfDAAAA2wAAAA8AAAAAAAAAAAAA&#10;AAAAoQIAAGRycy9kb3ducmV2LnhtbFBLBQYAAAAABAAEAPkAAACRAwAAAAA=&#10;" strokecolor="#004080" strokeweight="2pt"/>
                <w10:anchorlock/>
              </v:group>
            </w:pict>
          </mc:Fallback>
        </mc:AlternateContent>
      </w:r>
    </w:p>
    <w:p w:rsidR="00AE3E37" w:rsidRDefault="004F3523" w:rsidP="00404E5B">
      <w:pPr>
        <w:spacing w:before="92"/>
        <w:ind w:right="4234"/>
        <w:rPr>
          <w:rFonts w:ascii="Arial"/>
        </w:rPr>
      </w:pPr>
      <w:r>
        <w:rPr>
          <w:noProof/>
        </w:rPr>
        <w:drawing>
          <wp:anchor distT="0" distB="0" distL="114300" distR="114300" simplePos="0" relativeHeight="251659264" behindDoc="0" locked="0" layoutInCell="1" allowOverlap="1" wp14:anchorId="74129A32" wp14:editId="08B2741E">
            <wp:simplePos x="0" y="0"/>
            <wp:positionH relativeFrom="column">
              <wp:posOffset>137160</wp:posOffset>
            </wp:positionH>
            <wp:positionV relativeFrom="paragraph">
              <wp:posOffset>121285</wp:posOffset>
            </wp:positionV>
            <wp:extent cx="572135" cy="720090"/>
            <wp:effectExtent l="0" t="0" r="0" b="0"/>
            <wp:wrapSquare wrapText="bothSides"/>
            <wp:docPr id="2" name="Picture 2" descr="http://www.omicsgroup.com/conferences/ACS/conference/photos/Probiotics-2015-Miralimova-Sh-33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micsgroup.com/conferences/ACS/conference/photos/Probiotics-2015-Miralimova-Sh-3366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anchor>
        </w:drawing>
      </w:r>
      <w:r w:rsidR="00404E5B">
        <w:rPr>
          <w:rFonts w:ascii="Arial"/>
          <w:color w:val="BF5A14"/>
        </w:rPr>
        <w:t xml:space="preserve">                                          </w:t>
      </w:r>
      <w:bookmarkStart w:id="0" w:name="_GoBack"/>
      <w:bookmarkEnd w:id="0"/>
      <w:r w:rsidR="00A9710C" w:rsidRPr="003E7A36">
        <w:rPr>
          <w:rFonts w:ascii="Arial"/>
          <w:color w:val="BF5A14"/>
          <w:shd w:val="clear" w:color="auto" w:fill="FFFFFF" w:themeFill="background1"/>
        </w:rPr>
        <w:t>Biography</w:t>
      </w:r>
      <w:r w:rsidR="00404E5B" w:rsidRPr="003E7A36">
        <w:rPr>
          <w:rFonts w:ascii="Arial"/>
          <w:color w:val="BF5A14"/>
          <w:shd w:val="clear" w:color="auto" w:fill="FFFFFF" w:themeFill="background1"/>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6">
        <w:r>
          <w:rPr>
            <w:rFonts w:ascii="Arial"/>
            <w:color w:val="004080"/>
            <w:sz w:val="14"/>
          </w:rPr>
          <w:t>drdeanna.rpm@hotmail.com</w:t>
        </w:r>
      </w:hyperlink>
    </w:p>
    <w:p w:rsidR="00AE3E37" w:rsidRDefault="00B11197">
      <w:pPr>
        <w:pStyle w:val="BodyText"/>
        <w:spacing w:before="2"/>
        <w:rPr>
          <w:rFonts w:ascii="Arial"/>
          <w:sz w:val="19"/>
        </w:rPr>
      </w:pPr>
      <w:r>
        <w:rPr>
          <w:noProof/>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350" r="13970" b="1270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QBEwIAACg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pPr>
    </w:p>
    <w:p w:rsidR="00FD72D3" w:rsidRDefault="00FD72D3">
      <w:pPr>
        <w:rPr>
          <w:rFonts w:ascii="Minion Pro"/>
          <w:sz w:val="24"/>
        </w:rPr>
      </w:pPr>
    </w:p>
    <w:p w:rsidR="00FD72D3" w:rsidRDefault="00FD72D3">
      <w:pPr>
        <w:rPr>
          <w:rFonts w:ascii="Minion Pro"/>
          <w:sz w:val="24"/>
        </w:rPr>
        <w:sectPr w:rsidR="00FD72D3">
          <w:type w:val="continuous"/>
          <w:pgSz w:w="11910" w:h="16840"/>
          <w:pgMar w:top="1740" w:right="600" w:bottom="840" w:left="620" w:header="720" w:footer="720" w:gutter="0"/>
          <w:cols w:space="720"/>
        </w:sectPr>
      </w:pPr>
    </w:p>
    <w:p w:rsidR="00AE3E37" w:rsidRDefault="00AE3E37" w:rsidP="000D0D49">
      <w:pPr>
        <w:pStyle w:val="BodyText"/>
        <w:spacing w:before="85" w:line="216" w:lineRule="exact"/>
        <w:ind w:right="138"/>
        <w:jc w:val="both"/>
        <w:rPr>
          <w:rFonts w:ascii="Calibri" w:hAnsi="Calibri"/>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836" w:rsidRDefault="00027836">
      <w:r>
        <w:separator/>
      </w:r>
    </w:p>
  </w:endnote>
  <w:endnote w:type="continuationSeparator" w:id="0">
    <w:p w:rsidR="00027836" w:rsidRDefault="0002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B11197">
    <w:pPr>
      <w:pStyle w:val="BodyText"/>
      <w:spacing w:line="14" w:lineRule="auto"/>
      <w:rPr>
        <w:sz w:val="20"/>
      </w:rPr>
    </w:pPr>
    <w:r>
      <w:rPr>
        <w:noProof/>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LKsg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ISSN: 2167-0846 JPAR an open access journa</w:t>
                    </w:r>
                  </w:p>
                </w:txbxContent>
              </v:textbox>
              <w10:wrap anchorx="page" anchory="page"/>
            </v:shape>
          </w:pict>
        </mc:Fallback>
      </mc:AlternateContent>
    </w:r>
    <w:r>
      <w:rPr>
        <w:noProof/>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xZsA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LN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G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2Qxiza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836" w:rsidRDefault="00027836">
      <w:r>
        <w:separator/>
      </w:r>
    </w:p>
  </w:footnote>
  <w:footnote w:type="continuationSeparator" w:id="0">
    <w:p w:rsidR="00027836" w:rsidRDefault="00027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B11197">
    <w:pPr>
      <w:pStyle w:val="BodyText"/>
      <w:spacing w:line="14" w:lineRule="auto"/>
      <w:rPr>
        <w:sz w:val="20"/>
      </w:rPr>
    </w:pPr>
    <w:r>
      <w:rPr>
        <w:noProof/>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RS/rgIAAKk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D54RS/rgIAAKk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Furuta et al., J Pai n Relief 2016, 5:3(Suppl)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jc w:val="left"/>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jc w:val="left"/>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27836"/>
    <w:rsid w:val="000C4051"/>
    <w:rsid w:val="000D0D49"/>
    <w:rsid w:val="000E2911"/>
    <w:rsid w:val="001263DF"/>
    <w:rsid w:val="00190F01"/>
    <w:rsid w:val="003E7A36"/>
    <w:rsid w:val="00404E5B"/>
    <w:rsid w:val="00414F7B"/>
    <w:rsid w:val="004355DC"/>
    <w:rsid w:val="004749B4"/>
    <w:rsid w:val="00492A52"/>
    <w:rsid w:val="004E6EF6"/>
    <w:rsid w:val="004F3523"/>
    <w:rsid w:val="005B3A56"/>
    <w:rsid w:val="006060CE"/>
    <w:rsid w:val="0063497F"/>
    <w:rsid w:val="007D7771"/>
    <w:rsid w:val="00873DF0"/>
    <w:rsid w:val="009B2D44"/>
    <w:rsid w:val="00A0419B"/>
    <w:rsid w:val="00A9710C"/>
    <w:rsid w:val="00AE3E37"/>
    <w:rsid w:val="00B11197"/>
    <w:rsid w:val="00B21A57"/>
    <w:rsid w:val="00B42AC2"/>
    <w:rsid w:val="00C1387F"/>
    <w:rsid w:val="00C33602"/>
    <w:rsid w:val="00CD6F55"/>
    <w:rsid w:val="00F72EEA"/>
    <w:rsid w:val="00F84CAE"/>
    <w:rsid w:val="00FD72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cbi.nlm.nih.gov/pubmed/1570546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ubmed/1914779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rdeanna.rpm@hot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19147798"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cbi.nlm.nih.gov/pubmed/1570546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Sneha Shekhar</cp:lastModifiedBy>
  <cp:revision>3</cp:revision>
  <dcterms:created xsi:type="dcterms:W3CDTF">2016-09-15T09:06:00Z</dcterms:created>
  <dcterms:modified xsi:type="dcterms:W3CDTF">2016-12-13T08:58:00Z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