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5142" w14:textId="77777777" w:rsidR="00AC2718" w:rsidRDefault="004F0F9D">
      <w:pPr>
        <w:pStyle w:val="Heading1"/>
        <w:spacing w:before="170"/>
        <w:ind w:left="0"/>
      </w:pPr>
      <w:bookmarkStart w:id="0" w:name="_GoBack"/>
      <w:bookmarkEnd w:id="0"/>
      <w:r>
        <w:rPr>
          <w:color w:val="337AB7"/>
        </w:rPr>
        <w:t>Women, trauma and alcohol dependency: Connections and       disconnections in alcohol treatment for women</w:t>
      </w:r>
    </w:p>
    <w:p w14:paraId="7BF40739" w14:textId="77777777" w:rsidR="00AC2718" w:rsidRDefault="004F0F9D">
      <w:pPr>
        <w:pStyle w:val="BodyText"/>
        <w:spacing w:before="73" w:line="198" w:lineRule="exact"/>
        <w:ind w:left="100" w:right="5967"/>
        <w:rPr>
          <w:rFonts w:ascii="Arial"/>
        </w:rPr>
      </w:pPr>
      <w:r>
        <w:rPr>
          <w:rFonts w:ascii="Arial"/>
        </w:rPr>
        <w:t>Deanna L Mulvihill, RN PhD, TLI Foundation, USA Deanna L Mulvihill, RN PhD, TLI Foundation, USA</w:t>
      </w:r>
    </w:p>
    <w:p w14:paraId="5BC60307" w14:textId="77777777" w:rsidR="00AC2718" w:rsidRDefault="00AC2718">
      <w:pPr>
        <w:pStyle w:val="BodyText"/>
        <w:rPr>
          <w:rFonts w:ascii="Arial"/>
          <w:sz w:val="20"/>
        </w:rPr>
      </w:pPr>
    </w:p>
    <w:p w14:paraId="566EFDFB" w14:textId="77777777" w:rsidR="00AC2718" w:rsidRDefault="00AC2718">
      <w:pPr>
        <w:pStyle w:val="BodyText"/>
        <w:spacing w:before="3"/>
        <w:rPr>
          <w:rFonts w:ascii="Arial"/>
          <w:sz w:val="21"/>
        </w:rPr>
      </w:pPr>
    </w:p>
    <w:p w14:paraId="7B12693C" w14:textId="77777777" w:rsidR="00AC2718" w:rsidRDefault="00AC2718">
      <w:pPr>
        <w:rPr>
          <w:rFonts w:ascii="Arial"/>
          <w:sz w:val="21"/>
        </w:rPr>
        <w:sectPr w:rsidR="00AC2718">
          <w:headerReference w:type="default" r:id="rId8"/>
          <w:footerReference w:type="default" r:id="rId9"/>
          <w:type w:val="continuous"/>
          <w:pgSz w:w="11910" w:h="16840"/>
          <w:pgMar w:top="1740" w:right="600" w:bottom="840" w:left="620" w:header="541" w:footer="642" w:gutter="0"/>
          <w:cols w:space="720"/>
        </w:sectPr>
      </w:pPr>
    </w:p>
    <w:p w14:paraId="0C5C27F3" w14:textId="77777777" w:rsidR="00AC2718" w:rsidRDefault="004F0F9D">
      <w:pPr>
        <w:pStyle w:val="Heading3"/>
        <w:spacing w:before="147"/>
        <w:jc w:val="both"/>
      </w:pPr>
      <w:r>
        <w:rPr>
          <w:color w:val="BF5A14"/>
        </w:rPr>
        <w:t>Abstract (</w:t>
      </w:r>
      <w:proofErr w:type="gramStart"/>
      <w:r>
        <w:rPr>
          <w:color w:val="BF5A14"/>
        </w:rPr>
        <w:t>300 word</w:t>
      </w:r>
      <w:proofErr w:type="gramEnd"/>
      <w:r>
        <w:rPr>
          <w:color w:val="BF5A14"/>
        </w:rPr>
        <w:t xml:space="preserve"> limit)</w:t>
      </w:r>
    </w:p>
    <w:p w14:paraId="46754036" w14:textId="77777777" w:rsidR="00AC2718" w:rsidRDefault="004F0F9D">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proofErr w:type="gramStart"/>
      <w:r>
        <w:t>this relationships</w:t>
      </w:r>
      <w:proofErr w:type="gramEnd"/>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1B2D3488" w14:textId="77777777" w:rsidR="00AC2718" w:rsidRDefault="004F0F9D">
      <w:pPr>
        <w:pStyle w:val="Heading3"/>
        <w:spacing w:before="74"/>
      </w:pPr>
      <w:r>
        <w:rPr>
          <w:b w:val="0"/>
        </w:rPr>
        <w:br w:type="column"/>
      </w:r>
      <w:r>
        <w:rPr>
          <w:color w:val="BF5A14"/>
        </w:rPr>
        <w:t>Image</w:t>
      </w:r>
    </w:p>
    <w:p w14:paraId="304501E0" w14:textId="77777777" w:rsidR="00AC2718" w:rsidRDefault="004F0F9D">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2B5041C" wp14:editId="256BA7F3">
            <wp:simplePos x="0" y="0"/>
            <wp:positionH relativeFrom="page">
              <wp:posOffset>3872230</wp:posOffset>
            </wp:positionH>
            <wp:positionV relativeFrom="paragraph">
              <wp:posOffset>142875</wp:posOffset>
            </wp:positionV>
            <wp:extent cx="3235960"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3235655" cy="1609725"/>
                    </a:xfrm>
                    <a:prstGeom prst="rect">
                      <a:avLst/>
                    </a:prstGeom>
                  </pic:spPr>
                </pic:pic>
              </a:graphicData>
            </a:graphic>
          </wp:anchor>
        </w:drawing>
      </w:r>
    </w:p>
    <w:p w14:paraId="6265B841" w14:textId="77777777" w:rsidR="00AC2718" w:rsidRDefault="004F0F9D">
      <w:pPr>
        <w:spacing w:before="157"/>
        <w:ind w:left="100"/>
        <w:rPr>
          <w:rFonts w:ascii="Arial"/>
          <w:b/>
          <w:sz w:val="20"/>
        </w:rPr>
      </w:pPr>
      <w:r>
        <w:rPr>
          <w:rFonts w:ascii="Arial"/>
          <w:b/>
          <w:color w:val="BF5A14"/>
          <w:sz w:val="20"/>
        </w:rPr>
        <w:t>Recent publications (minimum 5)</w:t>
      </w:r>
    </w:p>
    <w:p w14:paraId="735A7332" w14:textId="77777777" w:rsidR="00AC2718" w:rsidRDefault="004F0F9D">
      <w:pPr>
        <w:pStyle w:val="ListParagraph1"/>
        <w:numPr>
          <w:ilvl w:val="0"/>
          <w:numId w:val="1"/>
        </w:numPr>
        <w:tabs>
          <w:tab w:val="left" w:pos="384"/>
        </w:tabs>
        <w:spacing w:before="99"/>
        <w:ind w:right="118" w:hanging="283"/>
        <w:jc w:val="both"/>
        <w:rPr>
          <w:sz w:val="18"/>
        </w:rPr>
      </w:pPr>
      <w:r>
        <w:rPr>
          <w:sz w:val="18"/>
        </w:rPr>
        <w:t xml:space="preserve">Harper C (2009) </w:t>
      </w:r>
      <w:hyperlink r:id="rId11">
        <w:r>
          <w:rPr>
            <w:sz w:val="18"/>
          </w:rPr>
          <w:t xml:space="preserve">The neuropathology of alcohol-related </w:t>
        </w:r>
        <w:proofErr w:type="spellStart"/>
        <w:r>
          <w:rPr>
            <w:sz w:val="18"/>
          </w:rPr>
          <w:t>brain</w:t>
        </w:r>
      </w:hyperlink>
      <w:hyperlink r:id="rId12">
        <w:r>
          <w:rPr>
            <w:sz w:val="18"/>
          </w:rPr>
          <w:t>damage</w:t>
        </w:r>
        <w:proofErr w:type="spellEnd"/>
        <w:r>
          <w:rPr>
            <w:sz w:val="18"/>
          </w:rPr>
          <w:t xml:space="preserve">. Alcohol </w:t>
        </w:r>
        <w:proofErr w:type="spellStart"/>
        <w:r>
          <w:rPr>
            <w:sz w:val="18"/>
          </w:rPr>
          <w:t>Alcohol</w:t>
        </w:r>
        <w:proofErr w:type="spellEnd"/>
        <w:r>
          <w:rPr>
            <w:sz w:val="18"/>
          </w:rPr>
          <w:t xml:space="preserve"> 44:136-140.</w:t>
        </w:r>
      </w:hyperlink>
    </w:p>
    <w:p w14:paraId="70024058" w14:textId="77777777" w:rsidR="00AC2718" w:rsidRDefault="004F0F9D">
      <w:pPr>
        <w:pStyle w:val="ListParagraph1"/>
        <w:numPr>
          <w:ilvl w:val="0"/>
          <w:numId w:val="1"/>
        </w:numPr>
        <w:tabs>
          <w:tab w:val="left" w:pos="384"/>
        </w:tabs>
        <w:ind w:right="117" w:hanging="283"/>
        <w:jc w:val="both"/>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216B617D" w14:textId="77777777" w:rsidR="00AC2718" w:rsidRDefault="004F0F9D">
      <w:pPr>
        <w:pStyle w:val="ListParagraph1"/>
        <w:numPr>
          <w:ilvl w:val="0"/>
          <w:numId w:val="1"/>
        </w:numPr>
        <w:tabs>
          <w:tab w:val="left" w:pos="384"/>
        </w:tabs>
        <w:ind w:right="118" w:hanging="283"/>
        <w:jc w:val="both"/>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2F87B315" w14:textId="77777777" w:rsidR="00AC2718" w:rsidRDefault="004F0F9D">
      <w:pPr>
        <w:pStyle w:val="ListParagraph1"/>
        <w:numPr>
          <w:ilvl w:val="0"/>
          <w:numId w:val="1"/>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hyperlink r:id="rId13">
        <w:r>
          <w:rPr>
            <w:sz w:val="18"/>
          </w:rPr>
          <w:t xml:space="preserve">Alcohol and public </w:t>
        </w:r>
        <w:proofErr w:type="spellStart"/>
        <w:proofErr w:type="gramStart"/>
        <w:r>
          <w:rPr>
            <w:sz w:val="18"/>
          </w:rPr>
          <w:t>health.Lancet</w:t>
        </w:r>
        <w:proofErr w:type="spellEnd"/>
        <w:proofErr w:type="gramEnd"/>
      </w:hyperlink>
    </w:p>
    <w:p w14:paraId="03EDE8BA" w14:textId="77777777" w:rsidR="00AC2718" w:rsidRDefault="00B518E7">
      <w:pPr>
        <w:pStyle w:val="BodyText"/>
        <w:spacing w:line="210" w:lineRule="exact"/>
        <w:ind w:left="383"/>
        <w:rPr>
          <w:rFonts w:ascii="Calibri"/>
        </w:rPr>
      </w:pPr>
      <w:hyperlink r:id="rId14">
        <w:r w:rsidR="004F0F9D">
          <w:rPr>
            <w:rFonts w:ascii="Calibri"/>
          </w:rPr>
          <w:t>365: 519-530.</w:t>
        </w:r>
      </w:hyperlink>
    </w:p>
    <w:p w14:paraId="5905CE9B" w14:textId="77777777" w:rsidR="00AC2718" w:rsidRDefault="004F0F9D">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4ED40280" w14:textId="77777777" w:rsidR="00AC2718" w:rsidRDefault="00AC2718">
      <w:pPr>
        <w:spacing w:line="200" w:lineRule="exact"/>
        <w:jc w:val="both"/>
        <w:rPr>
          <w:rFonts w:ascii="Calibri" w:hAnsi="Calibri"/>
        </w:rPr>
        <w:sectPr w:rsidR="00AC2718">
          <w:type w:val="continuous"/>
          <w:pgSz w:w="11910" w:h="16840"/>
          <w:pgMar w:top="1740" w:right="600" w:bottom="840" w:left="620" w:header="720" w:footer="720" w:gutter="0"/>
          <w:cols w:num="2" w:space="720" w:equalWidth="0">
            <w:col w:w="5214" w:space="138"/>
            <w:col w:w="5338"/>
          </w:cols>
        </w:sectPr>
      </w:pPr>
    </w:p>
    <w:p w14:paraId="3670BB72" w14:textId="77777777" w:rsidR="00AC2718" w:rsidRDefault="00AC2718">
      <w:pPr>
        <w:pStyle w:val="BodyText"/>
        <w:rPr>
          <w:rFonts w:ascii="Calibri"/>
          <w:sz w:val="20"/>
        </w:rPr>
      </w:pPr>
    </w:p>
    <w:p w14:paraId="1DD3E12D" w14:textId="77777777" w:rsidR="00AC2718" w:rsidRDefault="00AC2718">
      <w:pPr>
        <w:pStyle w:val="BodyText"/>
        <w:rPr>
          <w:rFonts w:ascii="Calibri"/>
          <w:sz w:val="20"/>
        </w:rPr>
      </w:pPr>
    </w:p>
    <w:p w14:paraId="6472503D" w14:textId="77777777" w:rsidR="00AC2718" w:rsidRDefault="00AC2718">
      <w:pPr>
        <w:pStyle w:val="BodyText"/>
        <w:spacing w:before="5" w:after="1"/>
        <w:rPr>
          <w:rFonts w:ascii="Calibri"/>
          <w:sz w:val="29"/>
        </w:rPr>
      </w:pPr>
    </w:p>
    <w:p w14:paraId="107D2CA6" w14:textId="77777777" w:rsidR="00AC2718" w:rsidRDefault="004F0F9D">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E16DFD5" wp14:editId="3E95BDF4">
                <wp:extent cx="3975735" cy="25400"/>
                <wp:effectExtent l="0" t="0" r="5715" b="3175"/>
                <wp:docPr id="11" name="Group 4"/>
                <wp:cNvGraphicFramePr/>
                <a:graphic xmlns:a="http://schemas.openxmlformats.org/drawingml/2006/main">
                  <a:graphicData uri="http://schemas.microsoft.com/office/word/2010/wordprocessingGroup">
                    <wpg:wgp>
                      <wpg:cNvGrpSpPr/>
                      <wpg:grpSpPr>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ln>
                        </wps:spPr>
                        <wps:bodyPr/>
                      </wps:wsp>
                    </wpg:wgp>
                  </a:graphicData>
                </a:graphic>
              </wp:inline>
            </w:drawing>
          </mc:Choice>
          <mc:Fallback>
            <w:pict>
              <v:group w14:anchorId="32E59A60"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14:paraId="2D2692C7" w14:textId="77777777" w:rsidR="00AC2718" w:rsidRDefault="004F0F9D">
      <w:pPr>
        <w:spacing w:before="92"/>
        <w:ind w:right="4234"/>
        <w:rPr>
          <w:rFonts w:ascii="Arial"/>
        </w:rPr>
      </w:pPr>
      <w:r>
        <w:rPr>
          <w:noProof/>
          <w:lang w:val="en-IN" w:eastAsia="en-IN"/>
        </w:rPr>
        <w:drawing>
          <wp:anchor distT="0" distB="0" distL="114300" distR="114300" simplePos="0" relativeHeight="251659264" behindDoc="0" locked="0" layoutInCell="1" allowOverlap="1" wp14:anchorId="11A50FBD" wp14:editId="04596DD3">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2135" cy="720090"/>
                    </a:xfrm>
                    <a:prstGeom prst="rect">
                      <a:avLst/>
                    </a:prstGeom>
                    <a:noFill/>
                    <a:ln>
                      <a:noFill/>
                    </a:ln>
                  </pic:spPr>
                </pic:pic>
              </a:graphicData>
            </a:graphic>
          </wp:anchor>
        </w:drawing>
      </w:r>
      <w:r>
        <w:rPr>
          <w:rFonts w:ascii="Arial"/>
          <w:color w:val="BF5A14"/>
        </w:rPr>
        <w:t xml:space="preserve">                                          Biography (</w:t>
      </w:r>
      <w:proofErr w:type="gramStart"/>
      <w:r>
        <w:rPr>
          <w:rFonts w:ascii="Arial"/>
          <w:color w:val="BF5A14"/>
        </w:rPr>
        <w:t>150 word</w:t>
      </w:r>
      <w:proofErr w:type="gramEnd"/>
      <w:r>
        <w:rPr>
          <w:rFonts w:ascii="Arial"/>
          <w:color w:val="BF5A14"/>
        </w:rPr>
        <w:t xml:space="preserve"> limit)</w:t>
      </w:r>
    </w:p>
    <w:p w14:paraId="3BD9B828" w14:textId="77777777" w:rsidR="00AC2718" w:rsidRDefault="004F0F9D">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2A7AA489" w14:textId="77777777" w:rsidR="00AC2718" w:rsidRDefault="004F0F9D">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14:paraId="3E06D29E" w14:textId="77777777" w:rsidR="00AC2718" w:rsidRDefault="004F0F9D">
      <w:pPr>
        <w:pStyle w:val="BodyText"/>
        <w:spacing w:before="2"/>
        <w:rPr>
          <w:rFonts w:ascii="Arial"/>
          <w:sz w:val="19"/>
        </w:rPr>
      </w:pPr>
      <w:r>
        <w:rPr>
          <w:noProof/>
          <w:lang w:val="en-IN" w:eastAsia="en-IN"/>
        </w:rPr>
        <mc:AlternateContent>
          <mc:Choice Requires="wps">
            <w:drawing>
              <wp:anchor distT="0" distB="0" distL="0" distR="0" simplePos="0" relativeHeight="2048" behindDoc="0" locked="0" layoutInCell="1" allowOverlap="1" wp14:anchorId="75D6F8E9" wp14:editId="53180ADD">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ln>
                      </wps:spPr>
                      <wps:bodyPr/>
                    </wps:wsp>
                  </a:graphicData>
                </a:graphic>
              </wp:anchor>
            </w:drawing>
          </mc:Choice>
          <mc:Fallback>
            <w:pict>
              <v:line w14:anchorId="37F7098C" id="Line 3" o:spid="_x0000_s1026" style="position:absolute;z-index:2048;visibility:visible;mso-wrap-style:square;mso-wrap-distance-left:0;mso-wrap-distance-top:0;mso-wrap-distance-right:0;mso-wrap-distance-bottom:0;mso-position-horizontal:absolute;mso-position-horizontal-relative:page;mso-position-vertical:absolute;mso-position-vertical-relative:text"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" strokecolor="#004080" strokeweight=".5pt">
                <w10:wrap type="topAndBottom" anchorx="page"/>
              </v:line>
            </w:pict>
          </mc:Fallback>
        </mc:AlternateContent>
      </w:r>
    </w:p>
    <w:p w14:paraId="26CACFBE" w14:textId="77777777" w:rsidR="00AC2718" w:rsidRDefault="00AC2718">
      <w:pPr>
        <w:pStyle w:val="BodyText"/>
        <w:rPr>
          <w:rFonts w:ascii="Arial"/>
          <w:sz w:val="20"/>
        </w:rPr>
      </w:pPr>
    </w:p>
    <w:p w14:paraId="4D90656B" w14:textId="77777777" w:rsidR="00AC2718" w:rsidRDefault="00AC2718">
      <w:pPr>
        <w:pStyle w:val="BodyText"/>
        <w:rPr>
          <w:rFonts w:ascii="Arial"/>
          <w:sz w:val="20"/>
        </w:rPr>
      </w:pPr>
    </w:p>
    <w:p w14:paraId="378F98F5" w14:textId="77777777" w:rsidR="00AC2718" w:rsidRDefault="00AC2718">
      <w:pPr>
        <w:pStyle w:val="BodyText"/>
        <w:spacing w:before="7"/>
        <w:rPr>
          <w:rFonts w:ascii="Arial"/>
          <w:sz w:val="29"/>
        </w:rPr>
      </w:pPr>
    </w:p>
    <w:p w14:paraId="1AEBB5BD" w14:textId="77777777" w:rsidR="00AC2718" w:rsidRDefault="004F0F9D">
      <w:pPr>
        <w:spacing w:before="39"/>
        <w:ind w:left="100"/>
        <w:rPr>
          <w:rFonts w:ascii="Minion Pro"/>
          <w:b/>
          <w:sz w:val="20"/>
        </w:rPr>
      </w:pPr>
      <w:r>
        <w:rPr>
          <w:rFonts w:ascii="Minion Pro"/>
          <w:b/>
          <w:sz w:val="20"/>
        </w:rPr>
        <w:t>Notes/Comments:</w:t>
      </w:r>
    </w:p>
    <w:p w14:paraId="5FA7D91E" w14:textId="77777777" w:rsidR="00AC2718" w:rsidRDefault="00AC2718">
      <w:pPr>
        <w:rPr>
          <w:rFonts w:ascii="Minion Pro"/>
          <w:sz w:val="24"/>
        </w:rPr>
        <w:sectPr w:rsidR="00AC2718">
          <w:type w:val="continuous"/>
          <w:pgSz w:w="11910" w:h="16840"/>
          <w:pgMar w:top="1740" w:right="600" w:bottom="840" w:left="620" w:header="720" w:footer="720" w:gutter="0"/>
          <w:cols w:space="720"/>
        </w:sectPr>
      </w:pPr>
    </w:p>
    <w:p w14:paraId="45413C59" w14:textId="77777777" w:rsidR="00AC2718" w:rsidRDefault="004F0F9D">
      <w:pPr>
        <w:spacing w:line="204" w:lineRule="exact"/>
        <w:rPr>
          <w:rFonts w:ascii="Calibri" w:hAnsi="Calibri"/>
        </w:rPr>
      </w:pPr>
      <w:r>
        <w:br w:type="column"/>
      </w:r>
    </w:p>
    <w:sectPr w:rsidR="00AC2718">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1F55" w14:textId="77777777" w:rsidR="00B518E7" w:rsidRDefault="00B518E7">
      <w:pPr>
        <w:spacing w:after="0" w:line="240" w:lineRule="auto"/>
      </w:pPr>
      <w:r>
        <w:separator/>
      </w:r>
    </w:p>
  </w:endnote>
  <w:endnote w:type="continuationSeparator" w:id="0">
    <w:p w14:paraId="1A46CA7A" w14:textId="77777777" w:rsidR="00B518E7" w:rsidRDefault="00B5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roman"/>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default"/>
    <w:sig w:usb0="00000000"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168B" w14:textId="77777777" w:rsidR="00AC2718" w:rsidRDefault="004F0F9D">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6A14323F" wp14:editId="23D87BD9">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wps:spPr>
                    <wps:txbx>
                      <w:txbxContent>
                        <w:p w14:paraId="5989495D" w14:textId="77777777" w:rsidR="00AC2718" w:rsidRDefault="004F0F9D">
                          <w:pPr>
                            <w:spacing w:line="184" w:lineRule="exact"/>
                            <w:ind w:left="20" w:right="-12"/>
                            <w:rPr>
                              <w:rFonts w:ascii="Arial"/>
                              <w:color w:val="FFFFFF" w:themeColor="background1"/>
                              <w:sz w:val="16"/>
                            </w:rPr>
                          </w:pPr>
                          <w:r>
                            <w:rPr>
                              <w:rFonts w:ascii="Arial"/>
                              <w:color w:val="FFFFFF" w:themeColor="background1"/>
                              <w:sz w:val="16"/>
                            </w:rPr>
                            <w:t>J Pain Relief</w:t>
                          </w:r>
                        </w:p>
                        <w:p w14:paraId="02D04E1B" w14:textId="77777777" w:rsidR="00AC2718" w:rsidRDefault="004F0F9D">
                          <w:pPr>
                            <w:spacing w:before="8"/>
                            <w:ind w:left="20" w:right="-12"/>
                            <w:rPr>
                              <w:rFonts w:ascii="Arial"/>
                              <w:color w:val="FFFFFF" w:themeColor="background1"/>
                              <w:sz w:val="16"/>
                            </w:rPr>
                          </w:pPr>
                          <w:r>
                            <w:rPr>
                              <w:rFonts w:ascii="Arial"/>
                              <w:color w:val="FFFFFF" w:themeColor="background1"/>
                              <w:sz w:val="16"/>
                            </w:rPr>
                            <w:t xml:space="preserve">ISSN: 2167-0846 JPAR an open access </w:t>
                          </w:r>
                          <w:proofErr w:type="spellStart"/>
                          <w:r>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anchor>
          </w:drawing>
        </mc:Choice>
        <mc:Fallback>
          <w:pict>
            <v:shapetype w14:anchorId="6A14323F"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" filled="f" stroked="f">
              <v:textbox inset="0,0,0,0">
                <w:txbxContent>
                  <w:p w14:paraId="5989495D" w14:textId="77777777" w:rsidR="00AC2718" w:rsidRDefault="004F0F9D">
                    <w:pPr>
                      <w:spacing w:line="184" w:lineRule="exact"/>
                      <w:ind w:left="20" w:right="-12"/>
                      <w:rPr>
                        <w:rFonts w:ascii="Arial"/>
                        <w:color w:val="FFFFFF" w:themeColor="background1"/>
                        <w:sz w:val="16"/>
                      </w:rPr>
                    </w:pPr>
                    <w:r>
                      <w:rPr>
                        <w:rFonts w:ascii="Arial"/>
                        <w:color w:val="FFFFFF" w:themeColor="background1"/>
                        <w:sz w:val="16"/>
                      </w:rPr>
                      <w:t>J Pain Relief</w:t>
                    </w:r>
                  </w:p>
                  <w:p w14:paraId="02D04E1B" w14:textId="77777777" w:rsidR="00AC2718" w:rsidRDefault="004F0F9D">
                    <w:pPr>
                      <w:spacing w:before="8"/>
                      <w:ind w:left="20" w:right="-12"/>
                      <w:rPr>
                        <w:rFonts w:ascii="Arial"/>
                        <w:color w:val="FFFFFF" w:themeColor="background1"/>
                        <w:sz w:val="16"/>
                      </w:rPr>
                    </w:pPr>
                    <w:r>
                      <w:rPr>
                        <w:rFonts w:ascii="Arial"/>
                        <w:color w:val="FFFFFF" w:themeColor="background1"/>
                        <w:sz w:val="16"/>
                      </w:rPr>
                      <w:t xml:space="preserve">ISSN: 2167-0846 JPAR an open access </w:t>
                    </w:r>
                    <w:proofErr w:type="spellStart"/>
                    <w:r>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8752" behindDoc="1" locked="0" layoutInCell="1" allowOverlap="1" wp14:anchorId="4313E8F5" wp14:editId="6DDCD086">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wps:spPr>
                    <wps:txbx>
                      <w:txbxContent>
                        <w:p w14:paraId="1AE18345" w14:textId="77777777" w:rsidR="00AC2718" w:rsidRDefault="004F0F9D">
                          <w:pPr>
                            <w:spacing w:line="269" w:lineRule="exact"/>
                            <w:jc w:val="center"/>
                            <w:rPr>
                              <w:rFonts w:ascii="Impact"/>
                              <w:color w:val="FFFFFF" w:themeColor="background1"/>
                              <w:sz w:val="24"/>
                            </w:rPr>
                          </w:pPr>
                          <w:r>
                            <w:rPr>
                              <w:rFonts w:ascii="Impact"/>
                              <w:color w:val="FFFFFF" w:themeColor="background1"/>
                              <w:sz w:val="24"/>
                            </w:rPr>
                            <w:t>Fibromyalgia 2016</w:t>
                          </w:r>
                        </w:p>
                        <w:p w14:paraId="5875AA4C" w14:textId="77777777" w:rsidR="00AC2718" w:rsidRDefault="004F0F9D">
                          <w:pPr>
                            <w:spacing w:before="29"/>
                            <w:jc w:val="center"/>
                            <w:rPr>
                              <w:rFonts w:ascii="Arial"/>
                              <w:color w:val="FFFFFF" w:themeColor="background1"/>
                              <w:sz w:val="16"/>
                            </w:rPr>
                          </w:pPr>
                          <w:r>
                            <w:rPr>
                              <w:rFonts w:ascii="Arial"/>
                              <w:color w:val="FFFFFF" w:themeColor="background1"/>
                              <w:sz w:val="16"/>
                            </w:rPr>
                            <w:t>June 15-16, 2016</w:t>
                          </w:r>
                        </w:p>
                      </w:txbxContent>
                    </wps:txbx>
                    <wps:bodyPr rot="0" vert="horz" wrap="square" lIns="0" tIns="0" rIns="0" bIns="0" anchor="t" anchorCtr="0" upright="1">
                      <a:noAutofit/>
                    </wps:bodyPr>
                  </wps:wsp>
                </a:graphicData>
              </a:graphic>
            </wp:anchor>
          </w:drawing>
        </mc:Choice>
        <mc:Fallback>
          <w:pict>
            <v:shape w14:anchorId="4313E8F5" id="Text Box 2" o:spid="_x0000_s1029" type="#_x0000_t202" style="position:absolute;margin-left:252.1pt;margin-top:799.05pt;width:91.9pt;height:24.9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Imb29eoBAAC9AwAADgAAAAAAAAAAAAAAAAAuAgAAZHJzL2Uyb0Rv&#10;Yy54bWxQSwECLQAUAAYACAAAACEAdakfneEAAAANAQAADwAAAAAAAAAAAAAAAABEBAAAZHJzL2Rv&#10;d25yZXYueG1sUEsFBgAAAAAEAAQA8wAAAFIFAAAAAA==&#10;" filled="f" stroked="f">
              <v:textbox inset="0,0,0,0">
                <w:txbxContent>
                  <w:p w14:paraId="1AE18345" w14:textId="77777777" w:rsidR="00AC2718" w:rsidRDefault="004F0F9D">
                    <w:pPr>
                      <w:spacing w:line="269" w:lineRule="exact"/>
                      <w:jc w:val="center"/>
                      <w:rPr>
                        <w:rFonts w:ascii="Impact"/>
                        <w:color w:val="FFFFFF" w:themeColor="background1"/>
                        <w:sz w:val="24"/>
                      </w:rPr>
                    </w:pPr>
                    <w:r>
                      <w:rPr>
                        <w:rFonts w:ascii="Impact"/>
                        <w:color w:val="FFFFFF" w:themeColor="background1"/>
                        <w:sz w:val="24"/>
                      </w:rPr>
                      <w:t>Fibromyalgia 2016</w:t>
                    </w:r>
                  </w:p>
                  <w:p w14:paraId="5875AA4C" w14:textId="77777777" w:rsidR="00AC2718" w:rsidRDefault="004F0F9D">
                    <w:pPr>
                      <w:spacing w:before="29"/>
                      <w:jc w:val="center"/>
                      <w:rPr>
                        <w:rFonts w:ascii="Arial"/>
                        <w:color w:val="FFFFFF" w:themeColor="background1"/>
                        <w:sz w:val="16"/>
                      </w:rPr>
                    </w:pPr>
                    <w:r>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9776" behindDoc="1" locked="0" layoutInCell="1" allowOverlap="1" wp14:anchorId="4B38967F" wp14:editId="54F25CAE">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wps:spPr>
                    <wps:txbx>
                      <w:txbxContent>
                        <w:p w14:paraId="388EF5EE" w14:textId="77777777" w:rsidR="00AC2718" w:rsidRDefault="004F0F9D">
                          <w:pPr>
                            <w:spacing w:line="184" w:lineRule="exact"/>
                            <w:ind w:right="18"/>
                            <w:jc w:val="right"/>
                            <w:rPr>
                              <w:rFonts w:ascii="Arial"/>
                              <w:color w:val="FFFFFF" w:themeColor="background1"/>
                              <w:sz w:val="16"/>
                            </w:rPr>
                          </w:pPr>
                          <w:r>
                            <w:rPr>
                              <w:rFonts w:ascii="Arial"/>
                              <w:color w:val="FFFFFF" w:themeColor="background1"/>
                              <w:sz w:val="16"/>
                            </w:rPr>
                            <w:t>Volume 5, Issue 3(Suppl)</w:t>
                          </w:r>
                        </w:p>
                        <w:p w14:paraId="5F7D7650" w14:textId="77777777" w:rsidR="00AC2718" w:rsidRDefault="004F0F9D">
                          <w:pPr>
                            <w:spacing w:before="116"/>
                            <w:ind w:right="18"/>
                            <w:jc w:val="right"/>
                            <w:rPr>
                              <w:rFonts w:ascii="Minion Pro"/>
                              <w:color w:val="FFFFFF" w:themeColor="background1"/>
                              <w:sz w:val="16"/>
                            </w:rPr>
                          </w:pPr>
                          <w:r>
                            <w:rPr>
                              <w:rFonts w:ascii="Minion Pro"/>
                              <w:color w:val="FFFFFF" w:themeColor="background1"/>
                              <w:sz w:val="16"/>
                            </w:rPr>
                            <w:t>Page 40</w:t>
                          </w:r>
                        </w:p>
                      </w:txbxContent>
                    </wps:txbx>
                    <wps:bodyPr rot="0" vert="horz" wrap="square" lIns="0" tIns="0" rIns="0" bIns="0" anchor="t" anchorCtr="0" upright="1">
                      <a:noAutofit/>
                    </wps:bodyPr>
                  </wps:wsp>
                </a:graphicData>
              </a:graphic>
            </wp:anchor>
          </w:drawing>
        </mc:Choice>
        <mc:Fallback>
          <w:pict>
            <v:shape w14:anchorId="4B38967F" id="Text Box 1" o:spid="_x0000_s1030" type="#_x0000_t202" style="position:absolute;margin-left:468.9pt;margin-top:798.8pt;width:91.4pt;height:26.0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OPyCWOkBAAC9AwAADgAAAAAAAAAAAAAAAAAuAgAAZHJzL2Uyb0Rv&#10;Yy54bWxQSwECLQAUAAYACAAAACEA4y1yTuIAAAAOAQAADwAAAAAAAAAAAAAAAABDBAAAZHJzL2Rv&#10;d25yZXYueG1sUEsFBgAAAAAEAAQA8wAAAFIFAAAAAA==&#10;" filled="f" stroked="f">
              <v:textbox inset="0,0,0,0">
                <w:txbxContent>
                  <w:p w14:paraId="388EF5EE" w14:textId="77777777" w:rsidR="00AC2718" w:rsidRDefault="004F0F9D">
                    <w:pPr>
                      <w:spacing w:line="184" w:lineRule="exact"/>
                      <w:ind w:right="18"/>
                      <w:jc w:val="right"/>
                      <w:rPr>
                        <w:rFonts w:ascii="Arial"/>
                        <w:color w:val="FFFFFF" w:themeColor="background1"/>
                        <w:sz w:val="16"/>
                      </w:rPr>
                    </w:pPr>
                    <w:r>
                      <w:rPr>
                        <w:rFonts w:ascii="Arial"/>
                        <w:color w:val="FFFFFF" w:themeColor="background1"/>
                        <w:sz w:val="16"/>
                      </w:rPr>
                      <w:t>Volume 5, Issue 3(Suppl)</w:t>
                    </w:r>
                  </w:p>
                  <w:p w14:paraId="5F7D7650" w14:textId="77777777" w:rsidR="00AC2718" w:rsidRDefault="004F0F9D">
                    <w:pPr>
                      <w:spacing w:before="116"/>
                      <w:ind w:right="18"/>
                      <w:jc w:val="right"/>
                      <w:rPr>
                        <w:rFonts w:ascii="Minion Pro"/>
                        <w:color w:val="FFFFFF" w:themeColor="background1"/>
                        <w:sz w:val="16"/>
                      </w:rPr>
                    </w:pPr>
                    <w:r>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92EFE" w14:textId="77777777" w:rsidR="00B518E7" w:rsidRDefault="00B518E7">
      <w:pPr>
        <w:spacing w:after="0" w:line="240" w:lineRule="auto"/>
      </w:pPr>
      <w:r>
        <w:separator/>
      </w:r>
    </w:p>
  </w:footnote>
  <w:footnote w:type="continuationSeparator" w:id="0">
    <w:p w14:paraId="0EFFD0C4" w14:textId="77777777" w:rsidR="00B518E7" w:rsidRDefault="00B51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D319" w14:textId="77777777" w:rsidR="00AC2718" w:rsidRDefault="004F0F9D">
    <w:pPr>
      <w:pStyle w:val="BodyText"/>
      <w:spacing w:line="14" w:lineRule="auto"/>
      <w:rPr>
        <w:sz w:val="20"/>
      </w:rPr>
    </w:pPr>
    <w:r>
      <w:rPr>
        <w:noProof/>
        <w:lang w:val="en-IN" w:eastAsia="en-IN"/>
      </w:rPr>
      <mc:AlternateContent>
        <mc:Choice Requires="wps">
          <w:drawing>
            <wp:anchor distT="0" distB="0" distL="114300" distR="114300" simplePos="0" relativeHeight="251655680" behindDoc="1" locked="0" layoutInCell="1" allowOverlap="1" wp14:anchorId="75BB868F" wp14:editId="3626157C">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wps:spPr>
                    <wps:txbx>
                      <w:txbxContent>
                        <w:p w14:paraId="70DA512E" w14:textId="77777777" w:rsidR="00AC2718" w:rsidRDefault="004F0F9D">
                          <w:pPr>
                            <w:spacing w:before="2" w:line="249" w:lineRule="auto"/>
                            <w:ind w:left="156" w:right="18" w:hanging="137"/>
                            <w:rPr>
                              <w:rFonts w:ascii="Arial"/>
                              <w:color w:val="FFFFFF" w:themeColor="background1"/>
                              <w:sz w:val="14"/>
                            </w:rPr>
                          </w:pPr>
                          <w:r>
                            <w:rPr>
                              <w:rFonts w:ascii="Arial"/>
                              <w:color w:val="FFFFFF" w:themeColor="background1"/>
                              <w:sz w:val="14"/>
                            </w:rPr>
                            <w:t xml:space="preserve">T </w:t>
                          </w:r>
                          <w:proofErr w:type="spellStart"/>
                          <w:r>
                            <w:rPr>
                              <w:rFonts w:ascii="Arial"/>
                              <w:color w:val="FFFFFF" w:themeColor="background1"/>
                              <w:sz w:val="14"/>
                            </w:rPr>
                            <w:t>Furuta</w:t>
                          </w:r>
                          <w:proofErr w:type="spellEnd"/>
                          <w:r>
                            <w:rPr>
                              <w:rFonts w:ascii="Arial"/>
                              <w:color w:val="FFFFFF" w:themeColor="background1"/>
                              <w:sz w:val="14"/>
                            </w:rPr>
                            <w:t xml:space="preserve"> et al., J Pai n Relief 2016, 5:3(Suppl) </w:t>
                          </w:r>
                          <w:hyperlink r:id="rId1">
                            <w:r>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anchor>
          </w:drawing>
        </mc:Choice>
        <mc:Fallback>
          <w:pict>
            <v:shapetype w14:anchorId="75BB868F"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CeaGD76AEAALYDAAAOAAAAAAAAAAAAAAAAAC4CAABkcnMvZTJvRG9jLnht&#10;bFBLAQItABQABgAIAAAAIQDYaCrE3wAAAAoBAAAPAAAAAAAAAAAAAAAAAEIEAABkcnMvZG93bnJl&#10;di54bWxQSwUGAAAAAAQABADzAAAATgUAAAAA&#10;" filled="f" stroked="f">
              <v:textbox inset="0,0,0,0">
                <w:txbxContent>
                  <w:p w14:paraId="70DA512E" w14:textId="77777777" w:rsidR="00AC2718" w:rsidRDefault="004F0F9D">
                    <w:pPr>
                      <w:spacing w:before="2" w:line="249" w:lineRule="auto"/>
                      <w:ind w:left="156" w:right="18" w:hanging="137"/>
                      <w:rPr>
                        <w:rFonts w:ascii="Arial"/>
                        <w:color w:val="FFFFFF" w:themeColor="background1"/>
                        <w:sz w:val="14"/>
                      </w:rPr>
                    </w:pPr>
                    <w:r>
                      <w:rPr>
                        <w:rFonts w:ascii="Arial"/>
                        <w:color w:val="FFFFFF" w:themeColor="background1"/>
                        <w:sz w:val="14"/>
                      </w:rPr>
                      <w:t xml:space="preserve">T </w:t>
                    </w:r>
                    <w:proofErr w:type="spellStart"/>
                    <w:r>
                      <w:rPr>
                        <w:rFonts w:ascii="Arial"/>
                        <w:color w:val="FFFFFF" w:themeColor="background1"/>
                        <w:sz w:val="14"/>
                      </w:rPr>
                      <w:t>Furuta</w:t>
                    </w:r>
                    <w:proofErr w:type="spellEnd"/>
                    <w:r>
                      <w:rPr>
                        <w:rFonts w:ascii="Arial"/>
                        <w:color w:val="FFFFFF" w:themeColor="background1"/>
                        <w:sz w:val="14"/>
                      </w:rPr>
                      <w:t xml:space="preserve"> et al., J Pai n Relief 2016, 5:3(Suppl) </w:t>
                    </w:r>
                    <w:hyperlink r:id="rId2">
                      <w:r>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6704" behindDoc="1" locked="0" layoutInCell="1" allowOverlap="1" wp14:anchorId="6E13017F" wp14:editId="6A2D61F7">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wps:spPr>
                    <wps:txbx>
                      <w:txbxContent>
                        <w:p w14:paraId="1BD4A2A4" w14:textId="77777777" w:rsidR="00AC2718" w:rsidRDefault="004F0F9D">
                          <w:pPr>
                            <w:pStyle w:val="BodyText"/>
                            <w:spacing w:line="187" w:lineRule="exact"/>
                            <w:ind w:left="20" w:right="-10"/>
                            <w:rPr>
                              <w:rFonts w:ascii="Myriad Pro"/>
                              <w:color w:val="FFFFFF" w:themeColor="background1"/>
                            </w:rPr>
                          </w:pPr>
                          <w:r>
                            <w:rPr>
                              <w:rFonts w:ascii="Myriad Pro"/>
                              <w:color w:val="FFFFFF" w:themeColor="background1"/>
                            </w:rPr>
                            <w:t>International Conference on</w:t>
                          </w:r>
                        </w:p>
                        <w:p w14:paraId="47701B70" w14:textId="77777777" w:rsidR="00AC2718" w:rsidRDefault="004F0F9D">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anchor>
          </w:drawing>
        </mc:Choice>
        <mc:Fallback>
          <w:pict>
            <v:shape w14:anchorId="6E13017F" id="Text Box 4" o:spid="_x0000_s1027" type="#_x0000_t202" style="position:absolute;margin-left:35pt;margin-top:48.3pt;width:515.95pt;height:40.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" filled="f" stroked="f">
              <v:textbox inset="0,0,0,0">
                <w:txbxContent>
                  <w:p w14:paraId="1BD4A2A4" w14:textId="77777777" w:rsidR="00AC2718" w:rsidRDefault="004F0F9D">
                    <w:pPr>
                      <w:pStyle w:val="BodyText"/>
                      <w:spacing w:line="187" w:lineRule="exact"/>
                      <w:ind w:left="20" w:right="-10"/>
                      <w:rPr>
                        <w:rFonts w:ascii="Myriad Pro"/>
                        <w:color w:val="FFFFFF" w:themeColor="background1"/>
                      </w:rPr>
                    </w:pPr>
                    <w:r>
                      <w:rPr>
                        <w:rFonts w:ascii="Myriad Pro"/>
                        <w:color w:val="FFFFFF" w:themeColor="background1"/>
                      </w:rPr>
                      <w:t>International Conference on</w:t>
                    </w:r>
                  </w:p>
                  <w:p w14:paraId="47701B70" w14:textId="77777777" w:rsidR="00AC2718" w:rsidRDefault="004F0F9D">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223B8"/>
    <w:multiLevelType w:val="multilevel"/>
    <w:tmpl w:val="5B5223B8"/>
    <w:lvl w:ilvl="0">
      <w:start w:val="1"/>
      <w:numFmt w:val="decimal"/>
      <w:lvlText w:val="%1."/>
      <w:lvlJc w:val="left"/>
      <w:pPr>
        <w:ind w:left="383" w:hanging="284"/>
        <w:jc w:val="left"/>
      </w:pPr>
      <w:rPr>
        <w:rFonts w:ascii="Calibri" w:eastAsia="Calibri" w:hAnsi="Calibri" w:cs="Calibri" w:hint="default"/>
        <w:spacing w:val="-16"/>
        <w:w w:val="100"/>
        <w:sz w:val="18"/>
        <w:szCs w:val="18"/>
      </w:rPr>
    </w:lvl>
    <w:lvl w:ilvl="1">
      <w:start w:val="1"/>
      <w:numFmt w:val="bullet"/>
      <w:lvlText w:val="•"/>
      <w:lvlJc w:val="left"/>
      <w:pPr>
        <w:ind w:left="875" w:hanging="284"/>
      </w:pPr>
      <w:rPr>
        <w:rFonts w:hint="default"/>
      </w:rPr>
    </w:lvl>
    <w:lvl w:ilvl="2">
      <w:start w:val="1"/>
      <w:numFmt w:val="bullet"/>
      <w:lvlText w:val="•"/>
      <w:lvlJc w:val="left"/>
      <w:pPr>
        <w:ind w:left="1370" w:hanging="284"/>
      </w:pPr>
      <w:rPr>
        <w:rFonts w:hint="default"/>
      </w:rPr>
    </w:lvl>
    <w:lvl w:ilvl="3">
      <w:start w:val="1"/>
      <w:numFmt w:val="bullet"/>
      <w:lvlText w:val="•"/>
      <w:lvlJc w:val="left"/>
      <w:pPr>
        <w:ind w:left="1865" w:hanging="284"/>
      </w:pPr>
      <w:rPr>
        <w:rFonts w:hint="default"/>
      </w:rPr>
    </w:lvl>
    <w:lvl w:ilvl="4">
      <w:start w:val="1"/>
      <w:numFmt w:val="bullet"/>
      <w:lvlText w:val="•"/>
      <w:lvlJc w:val="left"/>
      <w:pPr>
        <w:ind w:left="2361" w:hanging="284"/>
      </w:pPr>
      <w:rPr>
        <w:rFonts w:hint="default"/>
      </w:rPr>
    </w:lvl>
    <w:lvl w:ilvl="5">
      <w:start w:val="1"/>
      <w:numFmt w:val="bullet"/>
      <w:lvlText w:val="•"/>
      <w:lvlJc w:val="left"/>
      <w:pPr>
        <w:ind w:left="2856" w:hanging="284"/>
      </w:pPr>
      <w:rPr>
        <w:rFonts w:hint="default"/>
      </w:rPr>
    </w:lvl>
    <w:lvl w:ilvl="6">
      <w:start w:val="1"/>
      <w:numFmt w:val="bullet"/>
      <w:lvlText w:val="•"/>
      <w:lvlJc w:val="left"/>
      <w:pPr>
        <w:ind w:left="3351" w:hanging="284"/>
      </w:pPr>
      <w:rPr>
        <w:rFonts w:hint="default"/>
      </w:rPr>
    </w:lvl>
    <w:lvl w:ilvl="7">
      <w:start w:val="1"/>
      <w:numFmt w:val="bullet"/>
      <w:lvlText w:val="•"/>
      <w:lvlJc w:val="left"/>
      <w:pPr>
        <w:ind w:left="3846" w:hanging="284"/>
      </w:pPr>
      <w:rPr>
        <w:rFonts w:hint="default"/>
      </w:rPr>
    </w:lvl>
    <w:lvl w:ilvl="8">
      <w:start w:val="1"/>
      <w:numFmt w:val="bullet"/>
      <w:lvlText w:val="•"/>
      <w:lvlJc w:val="left"/>
      <w:pPr>
        <w:ind w:left="434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C2AEE"/>
    <w:rsid w:val="000E2911"/>
    <w:rsid w:val="00103A6F"/>
    <w:rsid w:val="001263DF"/>
    <w:rsid w:val="001B22CE"/>
    <w:rsid w:val="002D2952"/>
    <w:rsid w:val="00404E5B"/>
    <w:rsid w:val="00414F7B"/>
    <w:rsid w:val="004355DC"/>
    <w:rsid w:val="004749B4"/>
    <w:rsid w:val="004F0F9D"/>
    <w:rsid w:val="004F3523"/>
    <w:rsid w:val="005B3A56"/>
    <w:rsid w:val="006060CE"/>
    <w:rsid w:val="0063497F"/>
    <w:rsid w:val="00694240"/>
    <w:rsid w:val="00815B72"/>
    <w:rsid w:val="00873DF0"/>
    <w:rsid w:val="009B2D44"/>
    <w:rsid w:val="00A6647B"/>
    <w:rsid w:val="00A9710C"/>
    <w:rsid w:val="00AC2718"/>
    <w:rsid w:val="00AE3E37"/>
    <w:rsid w:val="00B21A57"/>
    <w:rsid w:val="00B518E7"/>
    <w:rsid w:val="00C33602"/>
    <w:rsid w:val="00CD6F55"/>
    <w:rsid w:val="00DD353E"/>
    <w:rsid w:val="00E35DE7"/>
    <w:rsid w:val="00F72EEA"/>
    <w:rsid w:val="00F84CAE"/>
    <w:rsid w:val="0B31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EABBA1"/>
  <w15:docId w15:val="{AEBB44EF-D752-4449-BEE2-BEFA755F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w Cen MT" w:eastAsia="Tw Cen MT" w:hAnsi="Tw Cen MT" w:cs="Tw Cen MT"/>
      <w:sz w:val="22"/>
      <w:szCs w:val="22"/>
      <w:lang w:val="en-US" w:eastAsia="en-US"/>
    </w:rPr>
  </w:style>
  <w:style w:type="paragraph" w:styleId="Heading1">
    <w:name w:val="heading 1"/>
    <w:basedOn w:val="Normal"/>
    <w:next w:val="Normal"/>
    <w:uiPriority w:val="1"/>
    <w:qFormat/>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uiPriority w:val="1"/>
    <w:qFormat/>
    <w:pPr>
      <w:ind w:left="100"/>
      <w:outlineLvl w:val="1"/>
    </w:pPr>
    <w:rPr>
      <w:rFonts w:ascii="Minion Pro" w:eastAsia="Minion Pro" w:hAnsi="Minion Pro" w:cs="Minion Pro"/>
      <w:sz w:val="24"/>
      <w:szCs w:val="24"/>
    </w:rPr>
  </w:style>
  <w:style w:type="paragraph" w:styleId="Heading3">
    <w:name w:val="heading 3"/>
    <w:basedOn w:val="Normal"/>
    <w:next w:val="Normal"/>
    <w:uiPriority w:val="1"/>
    <w:qFormat/>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uiPriority w:val="1"/>
    <w:qFormat/>
    <w:rPr>
      <w:sz w:val="18"/>
      <w:szCs w:val="18"/>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customStyle="1" w:styleId="ListParagraph1">
    <w:name w:val="List Paragraph1"/>
    <w:basedOn w:val="Normal"/>
    <w:uiPriority w:val="1"/>
    <w:qFormat/>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w Cen MT" w:eastAsia="Tw Cen MT" w:hAnsi="Tw Cen MT" w:cs="Tw Cen MT"/>
    </w:rPr>
  </w:style>
  <w:style w:type="character" w:customStyle="1" w:styleId="FooterChar">
    <w:name w:val="Footer Char"/>
    <w:basedOn w:val="DefaultParagraphFont"/>
    <w:link w:val="Footer"/>
    <w:uiPriority w:val="99"/>
    <w:qFormat/>
    <w:rPr>
      <w:rFonts w:ascii="Tw Cen MT" w:eastAsia="Tw Cen MT" w:hAnsi="Tw Cen MT" w:cs="Tw Cen MT"/>
    </w:rPr>
  </w:style>
  <w:style w:type="character" w:customStyle="1" w:styleId="BalloonTextChar">
    <w:name w:val="Balloon Text Char"/>
    <w:basedOn w:val="DefaultParagraphFont"/>
    <w:link w:val="BalloonText"/>
    <w:uiPriority w:val="99"/>
    <w:semiHidden/>
    <w:qFormat/>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deanna.rpm@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Nursing Education</cp:lastModifiedBy>
  <cp:revision>2</cp:revision>
  <dcterms:created xsi:type="dcterms:W3CDTF">2018-08-23T09:46:00Z</dcterms:created>
  <dcterms:modified xsi:type="dcterms:W3CDTF">2018-08-23T09:46:00Z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y fmtid="{D5CDD505-2E9C-101B-9397-08002B2CF9AE}" pid="5" name="KSOProductBuildVer">
    <vt:lpwstr>1033-10.2.0.5965</vt:lpwstr>
  </property>
</Properties>
</file>