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7D8" w14:textId="77777777" w:rsidR="00224DDE" w:rsidRPr="00224DDE" w:rsidRDefault="00224DDE" w:rsidP="00224DDE">
      <w:pPr>
        <w:widowControl/>
        <w:shd w:val="clear" w:color="auto" w:fill="FFFFFF"/>
        <w:spacing w:before="225" w:after="150"/>
        <w:jc w:val="center"/>
        <w:outlineLvl w:val="0"/>
        <w:rPr>
          <w:rFonts w:ascii="Arial" w:eastAsia="Times New Roman" w:hAnsi="Arial" w:cs="Arial"/>
          <w:color w:val="395985"/>
          <w:kern w:val="36"/>
          <w:sz w:val="54"/>
          <w:szCs w:val="54"/>
          <w:lang w:val="en-IN" w:eastAsia="en-IN"/>
        </w:rPr>
      </w:pPr>
      <w:r w:rsidRPr="00224DDE">
        <w:rPr>
          <w:rFonts w:ascii="Arial" w:eastAsia="Times New Roman" w:hAnsi="Arial" w:cs="Arial"/>
          <w:color w:val="395985"/>
          <w:kern w:val="36"/>
          <w:sz w:val="54"/>
          <w:szCs w:val="54"/>
          <w:lang w:val="en-IN" w:eastAsia="en-IN"/>
        </w:rPr>
        <w:t>International Conference on</w:t>
      </w:r>
      <w:r w:rsidRPr="00224DDE">
        <w:rPr>
          <w:rFonts w:ascii="Arial" w:eastAsia="Times New Roman" w:hAnsi="Arial" w:cs="Arial"/>
          <w:color w:val="395985"/>
          <w:kern w:val="36"/>
          <w:sz w:val="54"/>
          <w:szCs w:val="54"/>
          <w:lang w:val="en-IN" w:eastAsia="en-IN"/>
        </w:rPr>
        <w:br/>
        <w:t>Advanced Metabolomics and Systems Biology</w:t>
      </w:r>
    </w:p>
    <w:p w14:paraId="25E33076" w14:textId="1D1E8F5E" w:rsidR="00AE3E37" w:rsidRDefault="00AE3E37">
      <w:pPr>
        <w:pStyle w:val="BodyText"/>
        <w:rPr>
          <w:rFonts w:ascii="Times New Roman"/>
          <w:sz w:val="20"/>
        </w:rPr>
      </w:pPr>
    </w:p>
    <w:p w14:paraId="42214466" w14:textId="77777777" w:rsidR="00AE3E37" w:rsidRDefault="00A9710C">
      <w:pPr>
        <w:pStyle w:val="BodyText"/>
        <w:spacing w:before="73" w:line="198" w:lineRule="exact"/>
        <w:ind w:left="100" w:right="5967"/>
        <w:rPr>
          <w:rFonts w:ascii="Arial"/>
        </w:rPr>
      </w:pPr>
      <w:r>
        <w:rPr>
          <w:rFonts w:ascii="Arial"/>
        </w:rPr>
        <w:t>Deanna L Mulvihill, RN PhD, TLI Foundation, USA Deanna L Mulvihill, RN PhD, TLI Foundation, USA</w:t>
      </w:r>
    </w:p>
    <w:p w14:paraId="1149D5D9" w14:textId="77777777" w:rsidR="00AE3E37" w:rsidRDefault="00AE3E37">
      <w:pPr>
        <w:pStyle w:val="BodyText"/>
        <w:rPr>
          <w:rFonts w:ascii="Arial"/>
          <w:sz w:val="20"/>
        </w:rPr>
      </w:pPr>
    </w:p>
    <w:p w14:paraId="589DA2AC" w14:textId="77777777" w:rsidR="00AE3E37" w:rsidRDefault="00AE3E37">
      <w:pPr>
        <w:pStyle w:val="BodyText"/>
        <w:spacing w:before="3"/>
        <w:rPr>
          <w:rFonts w:ascii="Arial"/>
          <w:sz w:val="21"/>
        </w:rPr>
      </w:pPr>
    </w:p>
    <w:p w14:paraId="32768D35"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0913F33D" w14:textId="35108BFD" w:rsidR="00AE3E37" w:rsidRDefault="00A9710C">
      <w:pPr>
        <w:pStyle w:val="Heading3"/>
        <w:spacing w:before="147"/>
        <w:jc w:val="both"/>
        <w:rPr>
          <w:color w:val="BF5A14"/>
        </w:rPr>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1904A8FA" w14:textId="5FBB2B8D" w:rsidR="00224DDE" w:rsidRPr="00294C14" w:rsidRDefault="00224DDE" w:rsidP="00224DDE">
      <w:pPr>
        <w:rPr>
          <w:rFonts w:ascii="Times New Roman" w:hAnsi="Times New Roman" w:cs="Times New Roman"/>
          <w:sz w:val="24"/>
          <w:szCs w:val="24"/>
        </w:rPr>
      </w:pPr>
      <w:r>
        <w:t xml:space="preserve">                                        </w:t>
      </w:r>
    </w:p>
    <w:p w14:paraId="30400B9A" w14:textId="77777777" w:rsidR="00224DDE" w:rsidRDefault="00224DDE" w:rsidP="00224DDE">
      <w:pPr>
        <w:widowControl/>
        <w:spacing w:after="160" w:line="259" w:lineRule="auto"/>
        <w:rPr>
          <w:rFonts w:ascii="Times New Roman" w:eastAsia="Calibri" w:hAnsi="Times New Roman" w:cs="Times New Roman"/>
          <w:lang w:val="en-IN"/>
        </w:rPr>
      </w:pPr>
      <w:r w:rsidRPr="00224DDE">
        <w:rPr>
          <w:rFonts w:ascii="Times New Roman" w:eastAsia="Calibri" w:hAnsi="Times New Roman" w:cs="Times New Roman"/>
          <w:b/>
          <w:lang w:val="en-IN"/>
        </w:rPr>
        <w:t>Metabolomics</w:t>
      </w:r>
      <w:r w:rsidRPr="00224DDE">
        <w:rPr>
          <w:rFonts w:ascii="Times New Roman" w:eastAsia="Calibri" w:hAnsi="Times New Roman" w:cs="Times New Roman"/>
          <w:lang w:val="en-IN"/>
        </w:rPr>
        <w:t xml:space="preserve"> is the study of chemical processes involving metabolites, molecular intermediates and products of metabolism. The rapidly emerging field of metabolomics combines strategies to identify and quantify cellular metabolites using sophisticated analytical technologies. Statistical and multi-variant methods are </w:t>
      </w:r>
      <w:r w:rsidRPr="00224DDE">
        <w:rPr>
          <w:rFonts w:ascii="Times New Roman" w:eastAsia="Calibri" w:hAnsi="Times New Roman" w:cs="Times New Roman"/>
          <w:sz w:val="24"/>
          <w:szCs w:val="24"/>
          <w:lang w:val="en-IN"/>
        </w:rPr>
        <w:t xml:space="preserve">                                    Metabolomics bridges the gap between genotype and phenotype. It provides a more comprehensive view of how cells function, identifying the striking changes in specific metabolites.  </w:t>
      </w:r>
      <w:r w:rsidRPr="00224DDE">
        <w:rPr>
          <w:rFonts w:ascii="Times New Roman" w:eastAsia="Calibri" w:hAnsi="Times New Roman" w:cs="Times New Roman"/>
          <w:lang w:val="en-IN"/>
        </w:rPr>
        <w:t xml:space="preserve">used for information extraction and data interpretation. </w:t>
      </w:r>
    </w:p>
    <w:p w14:paraId="396FF16F" w14:textId="2BB01AAF" w:rsidR="00224DDE" w:rsidRPr="00224DDE" w:rsidRDefault="00224DDE" w:rsidP="00224DDE">
      <w:pPr>
        <w:widowControl/>
        <w:spacing w:after="160" w:line="259" w:lineRule="auto"/>
        <w:rPr>
          <w:rFonts w:ascii="Times New Roman" w:eastAsia="Calibri" w:hAnsi="Times New Roman" w:cs="Times New Roman"/>
          <w:lang w:val="en-IN"/>
        </w:rPr>
      </w:pPr>
      <w:bookmarkStart w:id="0" w:name="_GoBack"/>
      <w:bookmarkEnd w:id="0"/>
      <w:r w:rsidRPr="00224DDE">
        <w:rPr>
          <w:rFonts w:ascii="Times New Roman" w:eastAsia="Calibri" w:hAnsi="Times New Roman" w:cs="Times New Roman"/>
          <w:lang w:val="en-IN"/>
        </w:rPr>
        <w:t xml:space="preserve"> </w:t>
      </w:r>
      <w:r w:rsidRPr="00224DDE">
        <w:rPr>
          <w:rFonts w:ascii="Times New Roman" w:eastAsia="Calibri" w:hAnsi="Times New Roman" w:cs="Times New Roman"/>
          <w:b/>
          <w:lang w:val="en-IN"/>
        </w:rPr>
        <w:t>Systems biology</w:t>
      </w:r>
      <w:r w:rsidRPr="00224DDE">
        <w:rPr>
          <w:rFonts w:ascii="Times New Roman" w:eastAsia="Calibri" w:hAnsi="Times New Roman" w:cs="Times New Roman"/>
          <w:lang w:val="en-IN"/>
        </w:rPr>
        <w:t xml:space="preserve"> is the study of behaviour of complex biological organization. It is an interdisciplinary field which focuses on the complex interactions in biological systems</w:t>
      </w:r>
      <w:r w:rsidRPr="00224DDE">
        <w:rPr>
          <w:rFonts w:ascii="Times New Roman" w:eastAsia="Calibri" w:hAnsi="Times New Roman" w:cs="Times New Roman"/>
          <w:b/>
          <w:bCs/>
          <w:lang w:val="en-IN"/>
        </w:rPr>
        <w:t xml:space="preserve">. </w:t>
      </w:r>
      <w:r w:rsidRPr="00224DDE">
        <w:rPr>
          <w:rFonts w:ascii="Times New Roman" w:eastAsia="Calibri" w:hAnsi="Times New Roman" w:cs="Times New Roman"/>
          <w:lang w:val="en-IN"/>
        </w:rPr>
        <w:t>Two main approaches to computational systems biology are mechanistic dynamical simulations and inferential data mining. Significant development is occurring in both the areas. Further emerging techniques will improve the ability to bridge gap between human invitro and in vivo systems.</w:t>
      </w:r>
    </w:p>
    <w:p w14:paraId="0A61BD57" w14:textId="1AE2E118" w:rsidR="00224DDE" w:rsidRPr="00224DDE" w:rsidRDefault="00224DDE" w:rsidP="00224DDE">
      <w:pPr>
        <w:rPr>
          <w:rFonts w:ascii="Times New Roman" w:eastAsia="Calibri" w:hAnsi="Times New Roman" w:cs="Times New Roman"/>
          <w:sz w:val="24"/>
          <w:szCs w:val="24"/>
          <w:lang w:val="en-IN"/>
        </w:rPr>
      </w:pPr>
      <w:r w:rsidRPr="00224DDE">
        <w:rPr>
          <w:rFonts w:ascii="Times New Roman" w:eastAsia="Calibri" w:hAnsi="Times New Roman" w:cs="Times New Roman"/>
          <w:sz w:val="24"/>
          <w:szCs w:val="24"/>
          <w:lang w:val="en-IN"/>
        </w:rPr>
        <w:t xml:space="preserve">  .</w:t>
      </w:r>
    </w:p>
    <w:p w14:paraId="57966A51" w14:textId="10E84371" w:rsidR="00AE3E37" w:rsidRPr="00224DDE" w:rsidRDefault="00224DDE" w:rsidP="00224DDE">
      <w:pPr>
        <w:pStyle w:val="Heading3"/>
        <w:spacing w:before="147"/>
        <w:jc w:val="both"/>
        <w:rPr>
          <w:rFonts w:ascii="Times New Roman" w:eastAsia="Calibri" w:hAnsi="Times New Roman" w:cs="Times New Roman"/>
          <w:b w:val="0"/>
          <w:bCs w:val="0"/>
          <w:sz w:val="24"/>
          <w:szCs w:val="24"/>
          <w:lang w:val="en-IN"/>
        </w:rPr>
      </w:pPr>
      <w:r w:rsidRPr="00224DDE">
        <w:rPr>
          <w:rFonts w:ascii="Times New Roman" w:eastAsia="Calibri" w:hAnsi="Times New Roman" w:cs="Times New Roman"/>
          <w:b w:val="0"/>
          <w:bCs w:val="0"/>
          <w:sz w:val="24"/>
          <w:szCs w:val="24"/>
          <w:lang w:val="en-IN"/>
        </w:rPr>
        <w:t xml:space="preserve">                             </w:t>
      </w:r>
      <w:r w:rsidR="00A9710C">
        <w:rPr>
          <w:b w:val="0"/>
        </w:rPr>
        <w:br w:type="column"/>
      </w:r>
      <w:r w:rsidR="00A9710C">
        <w:rPr>
          <w:color w:val="BF5A14"/>
        </w:rPr>
        <w:t>Image</w:t>
      </w:r>
    </w:p>
    <w:p w14:paraId="40799272"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C4AEFC1" wp14:editId="21DC949C">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12F40445" w14:textId="77777777"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14:paraId="36549146" w14:textId="77777777"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0">
        <w:r>
          <w:rPr>
            <w:sz w:val="18"/>
          </w:rPr>
          <w:t xml:space="preserve">The neuropathology of alcohol-related </w:t>
        </w:r>
        <w:proofErr w:type="spellStart"/>
        <w:r>
          <w:rPr>
            <w:sz w:val="18"/>
          </w:rPr>
          <w:t>brain</w:t>
        </w:r>
      </w:hyperlink>
      <w:hyperlink r:id="rId11">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14:paraId="65560BD6" w14:textId="77777777" w:rsidR="00AE3E37" w:rsidRDefault="00A9710C">
      <w:pPr>
        <w:pStyle w:val="ListParagraph"/>
        <w:numPr>
          <w:ilvl w:val="0"/>
          <w:numId w:val="2"/>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3110EFAD" w14:textId="77777777"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71C79F01" w14:textId="77777777"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2">
        <w:r>
          <w:rPr>
            <w:sz w:val="18"/>
          </w:rPr>
          <w:t xml:space="preserve">Alcohol and public </w:t>
        </w:r>
        <w:proofErr w:type="spellStart"/>
        <w:proofErr w:type="gramStart"/>
        <w:r>
          <w:rPr>
            <w:sz w:val="18"/>
          </w:rPr>
          <w:t>health.Lancet</w:t>
        </w:r>
        <w:proofErr w:type="spellEnd"/>
        <w:proofErr w:type="gramEnd"/>
      </w:hyperlink>
    </w:p>
    <w:p w14:paraId="122BDD6E" w14:textId="77777777" w:rsidR="00AE3E37" w:rsidRDefault="00D27647">
      <w:pPr>
        <w:pStyle w:val="BodyText"/>
        <w:spacing w:line="210" w:lineRule="exact"/>
        <w:ind w:left="383"/>
        <w:rPr>
          <w:rFonts w:ascii="Calibri"/>
        </w:rPr>
      </w:pPr>
      <w:hyperlink r:id="rId13">
        <w:r w:rsidR="00A9710C">
          <w:rPr>
            <w:rFonts w:ascii="Calibri"/>
          </w:rPr>
          <w:t>365: 519-530.</w:t>
        </w:r>
      </w:hyperlink>
    </w:p>
    <w:p w14:paraId="37DA8660" w14:textId="77777777"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561DA4E" w14:textId="77777777"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14:paraId="2600BC7A" w14:textId="77777777" w:rsidR="00AE3E37" w:rsidRDefault="00AE3E37">
      <w:pPr>
        <w:pStyle w:val="BodyText"/>
        <w:rPr>
          <w:rFonts w:ascii="Calibri"/>
          <w:sz w:val="20"/>
        </w:rPr>
      </w:pPr>
    </w:p>
    <w:p w14:paraId="054B5B82" w14:textId="77777777" w:rsidR="00AE3E37" w:rsidRDefault="00AE3E37">
      <w:pPr>
        <w:pStyle w:val="BodyText"/>
        <w:rPr>
          <w:rFonts w:ascii="Calibri"/>
          <w:sz w:val="20"/>
        </w:rPr>
      </w:pPr>
    </w:p>
    <w:p w14:paraId="37022CC5" w14:textId="77777777" w:rsidR="00AE3E37" w:rsidRDefault="00AE3E37">
      <w:pPr>
        <w:pStyle w:val="BodyText"/>
        <w:spacing w:before="5" w:after="1"/>
        <w:rPr>
          <w:rFonts w:ascii="Calibri"/>
          <w:sz w:val="29"/>
        </w:rPr>
      </w:pPr>
    </w:p>
    <w:p w14:paraId="697C514A" w14:textId="77777777" w:rsidR="00AE3E37" w:rsidRDefault="00815B72">
      <w:pPr>
        <w:pStyle w:val="BodyText"/>
        <w:spacing w:line="40" w:lineRule="exact"/>
        <w:ind w:left="2202"/>
        <w:rPr>
          <w:rFonts w:ascii="Calibri"/>
          <w:sz w:val="4"/>
        </w:rPr>
      </w:pPr>
      <w:r>
        <w:rPr>
          <w:rFonts w:ascii="Calibri"/>
          <w:noProof/>
          <w:sz w:val="4"/>
        </w:rPr>
        <mc:AlternateContent>
          <mc:Choice Requires="wpg">
            <w:drawing>
              <wp:inline distT="0" distB="0" distL="0" distR="0" wp14:anchorId="263DE1D1" wp14:editId="2F0CCACB">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5852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614767E9" w14:textId="77777777"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14:anchorId="18CCAC9C" wp14:editId="7F068E7F">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p>
    <w:p w14:paraId="0B6A424B"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067DF943" w14:textId="77777777" w:rsidR="00AE3E37" w:rsidRDefault="00A9710C">
      <w:pPr>
        <w:spacing w:before="62"/>
        <w:ind w:left="4217" w:right="4235"/>
        <w:jc w:val="center"/>
        <w:rPr>
          <w:rFonts w:ascii="Arial"/>
          <w:sz w:val="14"/>
        </w:rPr>
      </w:pPr>
      <w:r>
        <w:rPr>
          <w:rFonts w:ascii="Arial"/>
          <w:sz w:val="14"/>
        </w:rPr>
        <w:t xml:space="preserve">Email: </w:t>
      </w:r>
      <w:hyperlink r:id="rId15">
        <w:r>
          <w:rPr>
            <w:rFonts w:ascii="Arial"/>
            <w:color w:val="004080"/>
            <w:sz w:val="14"/>
          </w:rPr>
          <w:t>drdeanna.rpm@hotmail.com</w:t>
        </w:r>
      </w:hyperlink>
    </w:p>
    <w:p w14:paraId="29D033CB" w14:textId="77777777" w:rsidR="00AE3E37" w:rsidRDefault="00815B72">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39959653" wp14:editId="3AB4AF1E">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8031"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14:paraId="335FABEB" w14:textId="77777777" w:rsidR="00AE3E37" w:rsidRDefault="00AE3E37">
      <w:pPr>
        <w:pStyle w:val="BodyText"/>
        <w:rPr>
          <w:rFonts w:ascii="Arial"/>
          <w:sz w:val="20"/>
        </w:rPr>
      </w:pPr>
    </w:p>
    <w:p w14:paraId="7853208C" w14:textId="77777777" w:rsidR="00AE3E37" w:rsidRDefault="00AE3E37">
      <w:pPr>
        <w:pStyle w:val="BodyText"/>
        <w:rPr>
          <w:rFonts w:ascii="Arial"/>
          <w:sz w:val="20"/>
        </w:rPr>
      </w:pPr>
    </w:p>
    <w:p w14:paraId="28149452" w14:textId="77777777" w:rsidR="00AE3E37" w:rsidRDefault="00AE3E37">
      <w:pPr>
        <w:pStyle w:val="BodyText"/>
        <w:spacing w:before="7"/>
        <w:rPr>
          <w:rFonts w:ascii="Arial"/>
          <w:sz w:val="29"/>
        </w:rPr>
      </w:pPr>
    </w:p>
    <w:p w14:paraId="388AD233" w14:textId="77777777" w:rsidR="00AE3E37" w:rsidRPr="00B21A57" w:rsidRDefault="00A9710C">
      <w:pPr>
        <w:spacing w:before="39"/>
        <w:ind w:left="100"/>
        <w:rPr>
          <w:rFonts w:ascii="Minion Pro"/>
          <w:b/>
          <w:sz w:val="20"/>
        </w:rPr>
      </w:pPr>
      <w:r w:rsidRPr="00B21A57">
        <w:rPr>
          <w:rFonts w:ascii="Minion Pro"/>
          <w:b/>
          <w:sz w:val="20"/>
        </w:rPr>
        <w:t>Notes/Comments:</w:t>
      </w:r>
    </w:p>
    <w:p w14:paraId="40AEC226"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B5AFA8F" w14:textId="77777777" w:rsidR="00815B72" w:rsidRDefault="00A9710C" w:rsidP="00815B72">
      <w:pPr>
        <w:spacing w:line="204" w:lineRule="exact"/>
        <w:rPr>
          <w:rFonts w:ascii="Calibri" w:hAnsi="Calibri"/>
        </w:rPr>
      </w:pPr>
      <w:r>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2257" w14:textId="77777777" w:rsidR="00D27647" w:rsidRDefault="00D27647">
      <w:r>
        <w:separator/>
      </w:r>
    </w:p>
  </w:endnote>
  <w:endnote w:type="continuationSeparator" w:id="0">
    <w:p w14:paraId="648FF301" w14:textId="77777777" w:rsidR="00D27647" w:rsidRDefault="00D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AD00" w14:textId="77777777" w:rsidR="00AE3E37" w:rsidRDefault="00815B72">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87D354E" wp14:editId="7672E060">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B48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1C3AB1D"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354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14:paraId="4FC8B48F"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61C3AB1D"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016CA92" wp14:editId="75661B14">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D77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F0494B9"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CA92"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14:paraId="4B86D77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F0494B9"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6929B883" wp14:editId="00986950">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DFCDC"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7BA2D9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B883"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14:paraId="135DFCDC"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7BA2D9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5969" w14:textId="77777777" w:rsidR="00D27647" w:rsidRDefault="00D27647">
      <w:r>
        <w:separator/>
      </w:r>
    </w:p>
  </w:footnote>
  <w:footnote w:type="continuationSeparator" w:id="0">
    <w:p w14:paraId="602CCD21" w14:textId="77777777" w:rsidR="00D27647" w:rsidRDefault="00D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F396" w14:textId="77777777" w:rsidR="00AE3E37" w:rsidRDefault="00815B72">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7EACF51C" wp14:editId="4C442AC2">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CCEDE"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CF51C"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14:paraId="720CCEDE"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6E292A6B" wp14:editId="3C4D31D3">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A5393"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C34E14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92A6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14:paraId="090A5393"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C34E147"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45034D50"/>
    <w:multiLevelType w:val="hybridMultilevel"/>
    <w:tmpl w:val="302C7B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ADA1FED"/>
    <w:multiLevelType w:val="hybridMultilevel"/>
    <w:tmpl w:val="D0420D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70ABF"/>
    <w:rsid w:val="000E2911"/>
    <w:rsid w:val="001263DF"/>
    <w:rsid w:val="00224DDE"/>
    <w:rsid w:val="00404E5B"/>
    <w:rsid w:val="00414F7B"/>
    <w:rsid w:val="004355DC"/>
    <w:rsid w:val="004749B4"/>
    <w:rsid w:val="004F3523"/>
    <w:rsid w:val="005B3A56"/>
    <w:rsid w:val="006060CE"/>
    <w:rsid w:val="0063497F"/>
    <w:rsid w:val="00815B72"/>
    <w:rsid w:val="00873DF0"/>
    <w:rsid w:val="009B2D44"/>
    <w:rsid w:val="00A9710C"/>
    <w:rsid w:val="00AE3E37"/>
    <w:rsid w:val="00B21A57"/>
    <w:rsid w:val="00C33602"/>
    <w:rsid w:val="00CD6F55"/>
    <w:rsid w:val="00D27647"/>
    <w:rsid w:val="00DD353E"/>
    <w:rsid w:val="00F72EEA"/>
    <w:rsid w:val="00F84CAE"/>
    <w:rsid w:val="00FB6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5DA2"/>
  <w15:docId w15:val="{AC27A37C-A88A-45C4-ABE3-BDF8CEE4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41244">
      <w:bodyDiv w:val="1"/>
      <w:marLeft w:val="0"/>
      <w:marRight w:val="0"/>
      <w:marTop w:val="0"/>
      <w:marBottom w:val="0"/>
      <w:divBdr>
        <w:top w:val="none" w:sz="0" w:space="0" w:color="auto"/>
        <w:left w:val="none" w:sz="0" w:space="0" w:color="auto"/>
        <w:bottom w:val="none" w:sz="0" w:space="0" w:color="auto"/>
        <w:right w:val="none" w:sz="0" w:space="0" w:color="auto"/>
      </w:divBdr>
    </w:div>
    <w:div w:id="91724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1570546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bi.nlm.nih.gov/pubmed/157054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147798" TargetMode="External"/><Relationship Id="rId5" Type="http://schemas.openxmlformats.org/officeDocument/2006/relationships/footnotes" Target="footnotes.xml"/><Relationship Id="rId15" Type="http://schemas.openxmlformats.org/officeDocument/2006/relationships/hyperlink" Target="mailto:drdeanna.rpm@hotmail.com" TargetMode="External"/><Relationship Id="rId10" Type="http://schemas.openxmlformats.org/officeDocument/2006/relationships/hyperlink" Target="http://www.ncbi.nlm.nih.gov/pubmed/1914779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2018-02-26T10:04:00Z</dcterms:created>
  <dcterms:modified xsi:type="dcterms:W3CDTF">2018-02-26T10:04:00Z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